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9492"/>
          <w:tab w:val="clear" w:pos="4536"/>
          <w:tab w:val="clear" w:pos="9072"/>
        </w:tabs>
        <w:snapToGrid w:val="0"/>
        <w:rPr>
          <w:rFonts w:hint="default" w:eastAsia="宋体"/>
          <w:sz w:val="22"/>
          <w:szCs w:val="22"/>
          <w:lang w:val="en-US" w:eastAsia="zh-CN"/>
        </w:rPr>
      </w:pPr>
      <w:r>
        <w:rPr>
          <w:sz w:val="22"/>
          <w:szCs w:val="22"/>
        </w:rPr>
        <w:t>3GPP TSG RAN WG1 Meeting #1</w:t>
      </w:r>
      <w:r>
        <w:rPr>
          <w:rFonts w:hint="eastAsia" w:eastAsia="宋体"/>
          <w:sz w:val="22"/>
          <w:szCs w:val="22"/>
          <w:lang w:eastAsia="zh-CN"/>
        </w:rPr>
        <w:t>1</w:t>
      </w:r>
      <w:r>
        <w:rPr>
          <w:rFonts w:hint="eastAsia" w:eastAsia="宋体"/>
          <w:sz w:val="22"/>
          <w:szCs w:val="22"/>
          <w:lang w:val="en-US" w:eastAsia="zh-CN"/>
        </w:rPr>
        <w:t>1</w:t>
      </w:r>
      <w:r>
        <w:rPr>
          <w:rFonts w:ascii="Times New Roman" w:hAnsi="Times New Roman" w:eastAsia="宋体"/>
          <w:sz w:val="22"/>
          <w:szCs w:val="22"/>
          <w:lang w:eastAsia="zh-CN"/>
        </w:rPr>
        <w:tab/>
      </w:r>
      <w:r>
        <w:rPr>
          <w:rFonts w:hint="eastAsia"/>
          <w:sz w:val="22"/>
          <w:szCs w:val="22"/>
          <w:lang w:eastAsia="ja-JP"/>
        </w:rPr>
        <w:t>R1-</w:t>
      </w:r>
      <w:r>
        <w:rPr>
          <w:rFonts w:hint="eastAsia" w:eastAsia="宋体"/>
          <w:sz w:val="22"/>
          <w:szCs w:val="22"/>
          <w:lang w:eastAsia="zh-CN"/>
        </w:rPr>
        <w:t>22</w:t>
      </w:r>
      <w:r>
        <w:rPr>
          <w:rFonts w:hint="eastAsia" w:eastAsia="宋体"/>
          <w:sz w:val="22"/>
          <w:szCs w:val="22"/>
          <w:lang w:val="en-US" w:eastAsia="zh-CN"/>
        </w:rPr>
        <w:t>10936</w:t>
      </w:r>
    </w:p>
    <w:p>
      <w:pPr>
        <w:snapToGrid w:val="0"/>
        <w:spacing w:line="240" w:lineRule="auto"/>
        <w:rPr>
          <w:rFonts w:ascii="Arial" w:hAnsi="Arial" w:eastAsia="宋体"/>
          <w:b/>
          <w:sz w:val="22"/>
        </w:rPr>
      </w:pPr>
      <w:r>
        <w:rPr>
          <w:rFonts w:ascii="Arial" w:hAnsi="Arial"/>
          <w:b/>
          <w:sz w:val="22"/>
        </w:rPr>
        <w:t>Toulouse, France</w:t>
      </w:r>
      <w:r>
        <w:rPr>
          <w:rFonts w:hint="eastAsia" w:ascii="Arial" w:hAnsi="Arial"/>
          <w:b/>
          <w:sz w:val="22"/>
          <w:lang w:eastAsia="ja-JP"/>
        </w:rPr>
        <w:t>,</w:t>
      </w:r>
      <w:r>
        <w:rPr>
          <w:rFonts w:ascii="Arial" w:hAnsi="Arial"/>
          <w:b/>
          <w:sz w:val="22"/>
          <w:lang w:eastAsia="ja-JP"/>
        </w:rPr>
        <w:t xml:space="preserve"> </w:t>
      </w:r>
      <w:r>
        <w:rPr>
          <w:rFonts w:hint="eastAsia" w:ascii="Arial" w:hAnsi="Arial" w:eastAsia="宋体"/>
          <w:b/>
          <w:sz w:val="22"/>
          <w:lang w:val="en-US" w:eastAsia="zh-CN"/>
        </w:rPr>
        <w:t>November</w:t>
      </w:r>
      <w:r>
        <w:rPr>
          <w:rFonts w:hint="eastAsia" w:ascii="Arial" w:hAnsi="Arial" w:eastAsia="宋体"/>
          <w:b/>
          <w:sz w:val="22"/>
        </w:rPr>
        <w:t xml:space="preserve"> 1</w:t>
      </w:r>
      <w:r>
        <w:rPr>
          <w:rFonts w:hint="eastAsia" w:ascii="Arial" w:hAnsi="Arial" w:eastAsia="宋体"/>
          <w:b/>
          <w:sz w:val="22"/>
          <w:lang w:val="en-US" w:eastAsia="zh-CN"/>
        </w:rPr>
        <w:t>4</w:t>
      </w:r>
      <w:r>
        <w:rPr>
          <w:rFonts w:hint="eastAsia" w:ascii="Arial" w:hAnsi="Arial" w:eastAsia="宋体"/>
          <w:b/>
          <w:sz w:val="22"/>
          <w:vertAlign w:val="superscript"/>
        </w:rPr>
        <w:t>th</w:t>
      </w:r>
      <w:r>
        <w:rPr>
          <w:rFonts w:ascii="Arial" w:hAnsi="Arial" w:eastAsia="MS Mincho"/>
          <w:b/>
          <w:sz w:val="22"/>
          <w:lang w:eastAsia="ja-JP"/>
        </w:rPr>
        <w:t xml:space="preserve"> –</w:t>
      </w:r>
      <w:r>
        <w:rPr>
          <w:rFonts w:hint="eastAsia" w:ascii="Arial" w:hAnsi="Arial" w:eastAsia="MS Mincho"/>
          <w:b/>
          <w:sz w:val="22"/>
          <w:lang w:eastAsia="en-US"/>
        </w:rPr>
        <w:t xml:space="preserve"> </w:t>
      </w:r>
      <w:r>
        <w:rPr>
          <w:rFonts w:hint="eastAsia" w:ascii="Arial" w:hAnsi="Arial" w:eastAsia="宋体"/>
          <w:b/>
          <w:sz w:val="22"/>
        </w:rPr>
        <w:t>1</w:t>
      </w:r>
      <w:r>
        <w:rPr>
          <w:rFonts w:hint="eastAsia" w:ascii="Arial" w:hAnsi="Arial" w:eastAsia="宋体"/>
          <w:b/>
          <w:sz w:val="22"/>
          <w:lang w:val="en-US" w:eastAsia="zh-CN"/>
        </w:rPr>
        <w:t>8</w:t>
      </w:r>
      <w:r>
        <w:rPr>
          <w:rFonts w:hint="eastAsia" w:ascii="Arial" w:hAnsi="Arial" w:eastAsia="宋体"/>
          <w:b/>
          <w:sz w:val="22"/>
          <w:vertAlign w:val="superscript"/>
        </w:rPr>
        <w:t>th</w:t>
      </w:r>
      <w:r>
        <w:rPr>
          <w:rFonts w:ascii="Arial" w:hAnsi="Arial" w:eastAsia="MS Mincho"/>
          <w:b/>
          <w:sz w:val="22"/>
          <w:lang w:eastAsia="ja-JP"/>
        </w:rPr>
        <w:t xml:space="preserve">, </w:t>
      </w:r>
      <w:r>
        <w:rPr>
          <w:rFonts w:hint="eastAsia" w:ascii="Arial" w:hAnsi="Arial" w:eastAsia="MS Mincho"/>
          <w:b/>
          <w:sz w:val="22"/>
          <w:lang w:eastAsia="ja-JP"/>
        </w:rPr>
        <w:t>20</w:t>
      </w:r>
      <w:r>
        <w:rPr>
          <w:rFonts w:hint="eastAsia" w:ascii="Arial" w:hAnsi="Arial" w:eastAsia="宋体"/>
          <w:b/>
          <w:sz w:val="22"/>
        </w:rPr>
        <w:t>22</w:t>
      </w:r>
    </w:p>
    <w:p>
      <w:pPr>
        <w:pStyle w:val="18"/>
        <w:tabs>
          <w:tab w:val="left" w:pos="1805"/>
          <w:tab w:val="clear" w:pos="4536"/>
        </w:tabs>
        <w:snapToGrid w:val="0"/>
        <w:spacing w:before="120"/>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p>
    <w:p>
      <w:pPr>
        <w:pStyle w:val="18"/>
        <w:tabs>
          <w:tab w:val="left" w:pos="1800"/>
        </w:tabs>
        <w:snapToGrid w:val="0"/>
        <w:ind w:left="1840" w:hanging="1833"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sz w:val="22"/>
          <w:szCs w:val="22"/>
        </w:rPr>
        <w:t>TA enhancement for multi-DCI</w:t>
      </w:r>
    </w:p>
    <w:p>
      <w:pPr>
        <w:pStyle w:val="18"/>
        <w:tabs>
          <w:tab w:val="left" w:pos="1800"/>
        </w:tabs>
        <w:snapToGrid w:val="0"/>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eastAsia="zh-CN"/>
        </w:rPr>
        <w:t>9.1.1.2</w:t>
      </w:r>
    </w:p>
    <w:p>
      <w:pPr>
        <w:pBdr>
          <w:bottom w:val="single" w:color="auto" w:sz="6" w:space="1"/>
        </w:pBdr>
        <w:snapToGrid w:val="0"/>
        <w:spacing w:after="240"/>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numPr>
          <w:ilvl w:val="0"/>
          <w:numId w:val="7"/>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eastAsia="宋体"/>
          <w:b/>
          <w:sz w:val="28"/>
          <w:szCs w:val="28"/>
        </w:rPr>
        <w:t>Introduction</w:t>
      </w:r>
    </w:p>
    <w:p>
      <w:pPr>
        <w:snapToGrid w:val="0"/>
        <w:spacing w:before="72" w:beforeLines="30" w:after="72" w:afterLines="30" w:line="288" w:lineRule="auto"/>
        <w:jc w:val="both"/>
        <w:rPr>
          <w:rFonts w:eastAsia="微软雅黑"/>
          <w:szCs w:val="20"/>
        </w:rPr>
      </w:pPr>
      <w:r>
        <w:rPr>
          <w:rFonts w:hint="eastAsia" w:eastAsia="微软雅黑"/>
          <w:szCs w:val="20"/>
        </w:rPr>
        <w:t>In</w:t>
      </w:r>
      <w:r>
        <w:rPr>
          <w:rFonts w:hint="eastAsia" w:eastAsia="微软雅黑"/>
          <w:szCs w:val="20"/>
          <w:lang w:val="en-GB"/>
        </w:rPr>
        <w:t xml:space="preserve"> RAN#94-e meeting, a new Rel-18 WID on MIMO ev</w:t>
      </w:r>
      <w:r>
        <w:rPr>
          <w:rFonts w:hint="eastAsia" w:eastAsia="微软雅黑"/>
          <w:szCs w:val="20"/>
        </w:rPr>
        <w:t>olution</w:t>
      </w:r>
      <w:r>
        <w:rPr>
          <w:rFonts w:hint="eastAsia" w:eastAsia="微软雅黑"/>
          <w:szCs w:val="20"/>
          <w:lang w:val="en-GB"/>
        </w:rPr>
        <w:t xml:space="preserve"> for </w:t>
      </w:r>
      <w:r>
        <w:rPr>
          <w:rFonts w:hint="eastAsia" w:eastAsia="微软雅黑"/>
          <w:szCs w:val="20"/>
        </w:rPr>
        <w:t xml:space="preserve">both </w:t>
      </w:r>
      <w:r>
        <w:rPr>
          <w:rFonts w:hint="eastAsia" w:eastAsia="微软雅黑"/>
          <w:szCs w:val="20"/>
          <w:lang w:val="en-GB"/>
        </w:rPr>
        <w:t xml:space="preserve">DL and UL was </w:t>
      </w:r>
      <w:r>
        <w:rPr>
          <w:rFonts w:hint="eastAsia" w:eastAsia="微软雅黑"/>
          <w:szCs w:val="20"/>
        </w:rPr>
        <w:t>reached</w:t>
      </w:r>
      <w:r>
        <w:rPr>
          <w:rFonts w:hint="eastAsia" w:eastAsia="微软雅黑"/>
          <w:szCs w:val="20"/>
          <w:lang w:val="en-GB"/>
        </w:rPr>
        <w:t xml:space="preserve"> as in [1]. </w:t>
      </w:r>
      <w:r>
        <w:rPr>
          <w:rFonts w:hint="eastAsia" w:eastAsia="微软雅黑"/>
          <w:szCs w:val="20"/>
        </w:rPr>
        <w:t>As identified below, TA enhancement for multi-DCI based MTRP operation is one of the objectives according to the WID.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numPr>
                <w:ilvl w:val="0"/>
                <w:numId w:val="8"/>
              </w:numPr>
              <w:overflowPunct w:val="0"/>
              <w:autoSpaceDE w:val="0"/>
              <w:autoSpaceDN w:val="0"/>
              <w:adjustRightInd w:val="0"/>
              <w:snapToGrid w:val="0"/>
              <w:spacing w:before="120" w:beforeLines="50" w:after="0" w:line="240" w:lineRule="auto"/>
              <w:jc w:val="both"/>
              <w:textAlignment w:val="baseline"/>
              <w:rPr>
                <w:bCs/>
              </w:rPr>
            </w:pPr>
            <w:r>
              <w:rPr>
                <w:bCs/>
              </w:rPr>
              <w:t xml:space="preserve">Study, and if justified, specify the following </w:t>
            </w:r>
          </w:p>
          <w:p>
            <w:pPr>
              <w:numPr>
                <w:ilvl w:val="1"/>
                <w:numId w:val="9"/>
              </w:numPr>
              <w:overflowPunct w:val="0"/>
              <w:autoSpaceDE w:val="0"/>
              <w:autoSpaceDN w:val="0"/>
              <w:adjustRightInd w:val="0"/>
              <w:snapToGrid w:val="0"/>
              <w:spacing w:before="120" w:beforeLines="50" w:after="0" w:line="240" w:lineRule="auto"/>
              <w:ind w:left="1260" w:leftChars="0" w:hanging="420" w:firstLineChars="0"/>
              <w:jc w:val="both"/>
              <w:textAlignment w:val="baseline"/>
              <w:rPr>
                <w:bCs/>
              </w:rPr>
            </w:pPr>
            <w:r>
              <w:rPr>
                <w:bCs/>
              </w:rPr>
              <w:t xml:space="preserve">Two TAs for UL </w:t>
            </w:r>
            <w:bookmarkStart w:id="0" w:name="OLE_LINK16"/>
            <w:r>
              <w:rPr>
                <w:bCs/>
              </w:rPr>
              <w:t>multi-DCI for multi-TRP</w:t>
            </w:r>
            <w:bookmarkEnd w:id="0"/>
            <w:r>
              <w:rPr>
                <w:bCs/>
              </w:rPr>
              <w:t xml:space="preserve"> operation</w:t>
            </w:r>
            <w:r>
              <w:rPr>
                <w:rFonts w:hint="eastAsia" w:eastAsia="宋体"/>
                <w:bCs/>
              </w:rPr>
              <w:t>.</w:t>
            </w:r>
            <w:r>
              <w:rPr>
                <w:bCs/>
              </w:rPr>
              <w:t xml:space="preserve"> </w:t>
            </w:r>
          </w:p>
          <w:p>
            <w:pPr>
              <w:numPr>
                <w:ilvl w:val="1"/>
                <w:numId w:val="9"/>
              </w:numPr>
              <w:overflowPunct w:val="0"/>
              <w:autoSpaceDE w:val="0"/>
              <w:autoSpaceDN w:val="0"/>
              <w:adjustRightInd w:val="0"/>
              <w:snapToGrid w:val="0"/>
              <w:spacing w:before="120" w:beforeLines="50" w:after="0" w:line="240" w:lineRule="auto"/>
              <w:ind w:left="1260" w:leftChars="0" w:hanging="420" w:firstLineChars="0"/>
              <w:jc w:val="both"/>
              <w:textAlignment w:val="baseline"/>
              <w:rPr>
                <w:bCs/>
              </w:rPr>
            </w:pPr>
            <w:r>
              <w:rPr>
                <w:bCs/>
              </w:rPr>
              <w:t>Power control for UL single DCI for multi-TRP operation where unified TCI framework extension in objective 2 is assumed.</w:t>
            </w:r>
          </w:p>
          <w:p>
            <w:pPr>
              <w:snapToGrid w:val="0"/>
              <w:spacing w:before="120" w:beforeLines="50" w:after="0"/>
              <w:ind w:left="840"/>
              <w:jc w:val="both"/>
              <w:rPr>
                <w:rFonts w:eastAsia="微软雅黑"/>
                <w:szCs w:val="20"/>
              </w:rPr>
            </w:pPr>
            <w:r>
              <w:rPr>
                <w:bCs/>
              </w:rPr>
              <w:t>For the case of simultaneous UL transmission from multiple panels, the operation will only be limited to the objective 6 scenarios.</w:t>
            </w:r>
          </w:p>
        </w:tc>
      </w:tr>
    </w:tbl>
    <w:p>
      <w:pPr>
        <w:snapToGrid w:val="0"/>
        <w:spacing w:before="72" w:beforeLines="30" w:after="72" w:afterLines="30" w:line="288" w:lineRule="auto"/>
        <w:jc w:val="both"/>
        <w:rPr>
          <w:rFonts w:eastAsia="微软雅黑"/>
          <w:szCs w:val="20"/>
        </w:rPr>
      </w:pPr>
      <w:r>
        <w:rPr>
          <w:rFonts w:hint="eastAsia" w:eastAsia="微软雅黑"/>
          <w:szCs w:val="20"/>
          <w:lang w:val="en-GB"/>
        </w:rPr>
        <w:t xml:space="preserve">In this contribution, we </w:t>
      </w:r>
      <w:r>
        <w:rPr>
          <w:rFonts w:hint="eastAsia" w:eastAsia="微软雅黑"/>
          <w:szCs w:val="20"/>
        </w:rPr>
        <w:t>concentrate on</w:t>
      </w:r>
      <w:r>
        <w:rPr>
          <w:rFonts w:hint="eastAsia" w:eastAsia="微软雅黑"/>
          <w:szCs w:val="20"/>
          <w:lang w:val="en-GB"/>
        </w:rPr>
        <w:t xml:space="preserve"> </w:t>
      </w:r>
      <w:r>
        <w:rPr>
          <w:rFonts w:hint="eastAsia" w:eastAsia="微软雅黑"/>
          <w:szCs w:val="20"/>
        </w:rPr>
        <w:t xml:space="preserve">some </w:t>
      </w:r>
      <w:r>
        <w:rPr>
          <w:rFonts w:hint="eastAsia" w:eastAsia="微软雅黑"/>
          <w:szCs w:val="20"/>
          <w:lang w:val="en-GB"/>
        </w:rPr>
        <w:t xml:space="preserve">potential methods </w:t>
      </w:r>
      <w:r>
        <w:rPr>
          <w:rFonts w:hint="eastAsia" w:eastAsia="微软雅黑"/>
          <w:szCs w:val="20"/>
        </w:rPr>
        <w:t>to facilitate timing advance enhancements</w:t>
      </w:r>
      <w:r>
        <w:rPr>
          <w:rFonts w:hint="eastAsia" w:eastAsia="微软雅黑"/>
          <w:szCs w:val="20"/>
          <w:lang w:val="en-GB"/>
        </w:rPr>
        <w:t>.</w:t>
      </w:r>
    </w:p>
    <w:p>
      <w:pPr>
        <w:numPr>
          <w:ilvl w:val="0"/>
          <w:numId w:val="7"/>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Discussion</w:t>
      </w:r>
    </w:p>
    <w:p>
      <w:pPr>
        <w:numPr>
          <w:ilvl w:val="1"/>
          <w:numId w:val="7"/>
        </w:numPr>
        <w:tabs>
          <w:tab w:val="clear" w:pos="576"/>
        </w:tabs>
        <w:snapToGrid w:val="0"/>
        <w:spacing w:before="10" w:after="120" w:afterLines="50" w:line="288" w:lineRule="auto"/>
        <w:ind w:left="567" w:hanging="567"/>
        <w:jc w:val="both"/>
        <w:outlineLvl w:val="1"/>
        <w:rPr>
          <w:rFonts w:eastAsia="宋体"/>
          <w:b/>
          <w:sz w:val="24"/>
          <w:szCs w:val="20"/>
        </w:rPr>
      </w:pPr>
      <w:r>
        <w:rPr>
          <w:rFonts w:hint="eastAsia" w:eastAsia="宋体"/>
          <w:b/>
          <w:sz w:val="24"/>
          <w:szCs w:val="20"/>
        </w:rPr>
        <w:t>Association between TA</w:t>
      </w:r>
      <w:r>
        <w:rPr>
          <w:rFonts w:hint="eastAsia" w:eastAsia="宋体"/>
          <w:b/>
          <w:sz w:val="24"/>
          <w:szCs w:val="20"/>
          <w:lang w:val="en-US" w:eastAsia="zh-CN"/>
        </w:rPr>
        <w:t>G</w:t>
      </w:r>
      <w:r>
        <w:rPr>
          <w:rFonts w:hint="eastAsia" w:eastAsia="宋体"/>
          <w:b/>
          <w:sz w:val="24"/>
          <w:szCs w:val="20"/>
        </w:rPr>
        <w:t xml:space="preserve"> and </w:t>
      </w:r>
      <w:r>
        <w:rPr>
          <w:rFonts w:hint="eastAsia" w:eastAsia="宋体"/>
          <w:b/>
          <w:sz w:val="24"/>
          <w:szCs w:val="20"/>
          <w:lang w:val="en-US" w:eastAsia="zh-CN"/>
        </w:rPr>
        <w:t xml:space="preserve">UL </w:t>
      </w:r>
      <w:r>
        <w:rPr>
          <w:rFonts w:hint="eastAsia" w:eastAsia="宋体"/>
          <w:b/>
          <w:sz w:val="24"/>
          <w:szCs w:val="20"/>
        </w:rPr>
        <w:t>channels/signals</w:t>
      </w:r>
    </w:p>
    <w:p>
      <w:pPr>
        <w:widowControl w:val="0"/>
        <w:numPr>
          <w:ilvl w:val="0"/>
          <w:numId w:val="0"/>
        </w:numPr>
        <w:spacing w:before="72" w:beforeLines="30" w:after="72" w:afterLines="30" w:line="288" w:lineRule="auto"/>
        <w:ind w:leftChars="0"/>
        <w:jc w:val="both"/>
        <w:rPr>
          <w:rFonts w:hint="eastAsia" w:eastAsia="等线"/>
          <w:lang w:val="en-US" w:eastAsia="zh-CN"/>
        </w:rPr>
      </w:pPr>
      <w:r>
        <w:rPr>
          <w:rFonts w:hint="eastAsia" w:eastAsia="宋体"/>
          <w:lang w:val="en-US" w:eastAsia="zh-CN"/>
        </w:rPr>
        <w:t xml:space="preserve">First of all, note that one may hold the view that the association between TAG and </w:t>
      </w:r>
      <w:r>
        <w:rPr>
          <w:rFonts w:hint="eastAsia" w:eastAsia="宋体"/>
        </w:rPr>
        <w:t>UL channels/signals</w:t>
      </w:r>
      <w:r>
        <w:rPr>
          <w:rFonts w:hint="eastAsia" w:eastAsia="宋体"/>
          <w:lang w:val="en-US" w:eastAsia="zh-CN"/>
        </w:rPr>
        <w:t xml:space="preserve"> could be extended to L1/L2 mobility and single DCI based MTRP scenarios in the future, however, it </w:t>
      </w:r>
      <w:r>
        <w:rPr>
          <w:rFonts w:hint="eastAsia" w:eastAsia="等线"/>
          <w:lang w:val="en-US" w:eastAsia="zh-CN"/>
        </w:rPr>
        <w:t>has already agreed in RAN1#109-e meeting that whether two TAs enhancement is applicable to other schemes is a separate discussion [2], hence it is unnecessary to consider such compatibility in AI 9.1.1.2.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jc w:val="both"/>
              <w:rPr>
                <w:rFonts w:eastAsia="宋体"/>
              </w:rPr>
            </w:pPr>
            <w:r>
              <w:rPr>
                <w:rFonts w:hint="eastAsia" w:eastAsia="宋体"/>
                <w:b/>
                <w:bCs/>
                <w:u w:val="single"/>
              </w:rPr>
              <w:t>Agreement</w:t>
            </w:r>
          </w:p>
          <w:p>
            <w:pPr>
              <w:keepNext w:val="0"/>
              <w:keepLines w:val="0"/>
              <w:pageBreakBefore w:val="0"/>
              <w:widowControl/>
              <w:numPr>
                <w:ilvl w:val="-1"/>
                <w:numId w:val="0"/>
              </w:numPr>
              <w:kinsoku/>
              <w:wordWrap/>
              <w:overflowPunct/>
              <w:topLinePunct w:val="0"/>
              <w:autoSpaceDE/>
              <w:autoSpaceDN/>
              <w:bidi w:val="0"/>
              <w:adjustRightInd/>
              <w:snapToGrid/>
              <w:spacing w:before="109" w:beforeLines="30" w:after="109" w:afterLines="30" w:line="288" w:lineRule="auto"/>
              <w:ind w:left="0" w:firstLine="0"/>
              <w:textAlignment w:val="auto"/>
              <w:rPr>
                <w:rFonts w:ascii="Times" w:hAnsi="Times" w:eastAsia="Malgun Gothic" w:cs="Times"/>
                <w:b/>
                <w:color w:val="auto"/>
                <w:sz w:val="20"/>
                <w:szCs w:val="20"/>
                <w:lang w:eastAsia="ko-KR"/>
              </w:rPr>
            </w:pPr>
            <w:r>
              <w:rPr>
                <w:rStyle w:val="27"/>
                <w:rFonts w:ascii="Times" w:hAnsi="Times" w:cs="Times"/>
                <w:b w:val="0"/>
                <w:color w:val="auto"/>
                <w:sz w:val="20"/>
                <w:szCs w:val="20"/>
              </w:rPr>
              <w:t xml:space="preserve">Two TA enhancement for uplink multi-DCI based multi-TRP operation are applicable to </w:t>
            </w:r>
            <w:r>
              <w:rPr>
                <w:rStyle w:val="30"/>
                <w:rFonts w:ascii="Times" w:hAnsi="Times" w:cs="Times"/>
                <w:b/>
                <w:color w:val="auto"/>
                <w:sz w:val="20"/>
                <w:szCs w:val="20"/>
              </w:rPr>
              <w:t>at least</w:t>
            </w:r>
            <w:r>
              <w:rPr>
                <w:rStyle w:val="27"/>
                <w:rFonts w:ascii="Times" w:hAnsi="Times" w:cs="Times"/>
                <w:b w:val="0"/>
                <w:color w:val="auto"/>
                <w:sz w:val="20"/>
                <w:szCs w:val="20"/>
              </w:rPr>
              <w:t>:</w:t>
            </w:r>
          </w:p>
          <w:p>
            <w:pPr>
              <w:keepNext w:val="0"/>
              <w:keepLines w:val="0"/>
              <w:pageBreakBefore w:val="0"/>
              <w:widowControl/>
              <w:numPr>
                <w:ilvl w:val="0"/>
                <w:numId w:val="10"/>
              </w:numPr>
              <w:kinsoku/>
              <w:wordWrap/>
              <w:overflowPunct/>
              <w:topLinePunct w:val="0"/>
              <w:autoSpaceDE/>
              <w:autoSpaceDN/>
              <w:bidi w:val="0"/>
              <w:adjustRightInd/>
              <w:snapToGrid/>
              <w:spacing w:before="109" w:beforeLines="30" w:after="109" w:afterLines="30" w:line="288" w:lineRule="auto"/>
              <w:textAlignment w:val="auto"/>
              <w:rPr>
                <w:rFonts w:eastAsia="Times New Roman" w:cs="Times"/>
                <w:b/>
                <w:color w:val="auto"/>
                <w:szCs w:val="20"/>
              </w:rPr>
            </w:pPr>
            <w:r>
              <w:rPr>
                <w:rStyle w:val="27"/>
                <w:rFonts w:eastAsia="Times New Roman" w:cs="Times"/>
                <w:b w:val="0"/>
                <w:color w:val="auto"/>
                <w:szCs w:val="20"/>
                <w:lang w:eastAsia="zh-CN"/>
              </w:rPr>
              <w:t>TDM based multi-DCI uplink transmission</w:t>
            </w:r>
          </w:p>
          <w:p>
            <w:pPr>
              <w:keepNext w:val="0"/>
              <w:keepLines w:val="0"/>
              <w:pageBreakBefore w:val="0"/>
              <w:widowControl/>
              <w:numPr>
                <w:ilvl w:val="0"/>
                <w:numId w:val="10"/>
              </w:numPr>
              <w:kinsoku/>
              <w:wordWrap/>
              <w:overflowPunct/>
              <w:topLinePunct w:val="0"/>
              <w:autoSpaceDE/>
              <w:autoSpaceDN/>
              <w:bidi w:val="0"/>
              <w:adjustRightInd/>
              <w:snapToGrid/>
              <w:spacing w:before="109" w:beforeLines="30" w:after="109" w:afterLines="30" w:line="288" w:lineRule="auto"/>
              <w:textAlignment w:val="auto"/>
              <w:rPr>
                <w:rFonts w:eastAsia="Times New Roman" w:cs="Times"/>
                <w:b/>
                <w:color w:val="auto"/>
                <w:szCs w:val="20"/>
              </w:rPr>
            </w:pPr>
            <w:r>
              <w:rPr>
                <w:rStyle w:val="27"/>
                <w:rFonts w:eastAsia="Times New Roman" w:cs="Times"/>
                <w:b w:val="0"/>
                <w:color w:val="auto"/>
                <w:szCs w:val="20"/>
                <w:lang w:eastAsia="zh-CN"/>
              </w:rPr>
              <w:t>simultaneous multi-DCI uplink transmission (if simultaneous uplink multi-DCI uplink transmission is supported in Agenda 9.1.4.1)</w:t>
            </w:r>
          </w:p>
          <w:p>
            <w:pPr>
              <w:keepNext w:val="0"/>
              <w:keepLines w:val="0"/>
              <w:pageBreakBefore w:val="0"/>
              <w:widowControl/>
              <w:numPr>
                <w:ilvl w:val="0"/>
                <w:numId w:val="10"/>
              </w:numPr>
              <w:kinsoku/>
              <w:wordWrap/>
              <w:overflowPunct/>
              <w:topLinePunct w:val="0"/>
              <w:autoSpaceDE/>
              <w:autoSpaceDN/>
              <w:bidi w:val="0"/>
              <w:adjustRightInd/>
              <w:snapToGrid/>
              <w:spacing w:before="109" w:beforeLines="30" w:after="109" w:afterLines="30" w:line="288" w:lineRule="auto"/>
              <w:jc w:val="left"/>
              <w:textAlignment w:val="auto"/>
              <w:rPr>
                <w:rFonts w:hint="eastAsia" w:eastAsia="等线"/>
                <w:vertAlign w:val="baseline"/>
                <w:lang w:val="en-US" w:eastAsia="zh-CN"/>
              </w:rPr>
            </w:pPr>
            <w:r>
              <w:rPr>
                <w:rStyle w:val="27"/>
                <w:rFonts w:eastAsia="Times New Roman" w:cs="Times"/>
                <w:b w:val="0"/>
                <w:color w:val="auto"/>
                <w:szCs w:val="20"/>
                <w:highlight w:val="yellow"/>
                <w:lang w:eastAsia="zh-CN"/>
              </w:rPr>
              <w:t>Note:</w:t>
            </w:r>
            <w:r>
              <w:rPr>
                <w:rStyle w:val="27"/>
                <w:rFonts w:hint="eastAsia" w:eastAsia="Times New Roman" w:cs="Times"/>
                <w:b w:val="0"/>
                <w:color w:val="auto"/>
                <w:szCs w:val="20"/>
                <w:highlight w:val="yellow"/>
                <w:lang w:val="en-US" w:eastAsia="zh-CN"/>
              </w:rPr>
              <w:t xml:space="preserve"> </w:t>
            </w:r>
            <w:r>
              <w:rPr>
                <w:rStyle w:val="27"/>
                <w:rFonts w:eastAsia="Times New Roman" w:cs="Times"/>
                <w:b w:val="0"/>
                <w:color w:val="auto"/>
                <w:szCs w:val="20"/>
                <w:highlight w:val="yellow"/>
                <w:lang w:eastAsia="zh-CN"/>
              </w:rPr>
              <w:t>Whether two TA enhancement is applicable to other schemes is a separate discussion, which is not in the scope of AI 9.1.1.2</w:t>
            </w:r>
            <w:r>
              <w:rPr>
                <w:rStyle w:val="27"/>
                <w:rFonts w:hint="eastAsia" w:eastAsia="Times New Roman" w:cs="Times"/>
                <w:b w:val="0"/>
                <w:color w:val="auto"/>
                <w:szCs w:val="20"/>
                <w:highlight w:val="yellow"/>
                <w:lang w:val="en-US" w:eastAsia="zh-CN"/>
              </w:rPr>
              <w:t>.</w:t>
            </w:r>
          </w:p>
        </w:tc>
      </w:tr>
    </w:tbl>
    <w:p>
      <w:pPr>
        <w:widowControl w:val="0"/>
        <w:numPr>
          <w:ilvl w:val="0"/>
          <w:numId w:val="0"/>
        </w:numPr>
        <w:spacing w:before="72" w:beforeLines="30" w:after="72" w:afterLines="30" w:line="288" w:lineRule="auto"/>
        <w:ind w:leftChars="0"/>
        <w:jc w:val="both"/>
        <w:rPr>
          <w:rFonts w:hint="eastAsia" w:eastAsia="等线"/>
          <w:lang w:val="en-US" w:eastAsia="zh-CN"/>
        </w:rPr>
      </w:pPr>
      <w:r>
        <w:rPr>
          <w:rFonts w:hint="eastAsia" w:eastAsia="宋体"/>
          <w:lang w:val="en-US" w:eastAsia="zh-CN"/>
        </w:rPr>
        <w:t xml:space="preserve">Furthermore, for L1/L2 mobility, the association between uplink channels/signals and TA maintained for the source/candidate cell(s) may not be needed due to </w:t>
      </w:r>
      <w:r>
        <w:rPr>
          <w:rFonts w:ascii="Times New Roman" w:hAnsi="Times New Roman" w:eastAsia="等线"/>
        </w:rPr>
        <w:t xml:space="preserve">all UL channels/signals are </w:t>
      </w:r>
      <w:r>
        <w:rPr>
          <w:rFonts w:hint="eastAsia" w:eastAsia="等线"/>
          <w:lang w:val="en-US" w:eastAsia="zh-CN"/>
        </w:rPr>
        <w:t>switched to</w:t>
      </w:r>
      <w:r>
        <w:rPr>
          <w:rFonts w:ascii="Times New Roman" w:hAnsi="Times New Roman" w:eastAsia="等线"/>
        </w:rPr>
        <w:t xml:space="preserve"> the new cell</w:t>
      </w:r>
      <w:r>
        <w:rPr>
          <w:rFonts w:hint="eastAsia" w:eastAsia="等线"/>
          <w:lang w:val="en-US" w:eastAsia="zh-CN"/>
        </w:rPr>
        <w:t xml:space="preserve"> after cell switch completion, and TA timeline is switched to the maintained TA associated with the new cell as well. Meanwhile, </w:t>
      </w:r>
      <w:r>
        <w:rPr>
          <w:rFonts w:hint="eastAsia" w:eastAsia="宋体"/>
          <w:lang w:val="en-US" w:eastAsia="zh-CN"/>
        </w:rPr>
        <w:t xml:space="preserve">TA enhancement for multi-DCI multi-TRP mainly focus on the association of TA to UL channels/signals and initial timing advance acquisition through RACH procedure, and TA enhancement for L1/L2 mobility concentrate on the timing advance acquisition method with lower latency and the association of TA to candidate cell. Therefore, the methods and mechanisms in terms of TA enhancement for </w:t>
      </w:r>
      <w:r>
        <w:rPr>
          <w:rFonts w:hint="eastAsia" w:eastAsia="宋体"/>
          <w:i w:val="0"/>
          <w:iCs w:val="0"/>
          <w:lang w:val="en-US" w:eastAsia="zh-CN"/>
        </w:rPr>
        <w:t>L1/L2 inter-cell mobility and multi-DCI multi-TRP should be designed separately.</w:t>
      </w:r>
    </w:p>
    <w:p>
      <w:pPr>
        <w:widowControl w:val="0"/>
        <w:numPr>
          <w:ilvl w:val="0"/>
          <w:numId w:val="0"/>
        </w:numPr>
        <w:spacing w:before="72" w:beforeLines="30" w:after="72" w:afterLines="30" w:line="288" w:lineRule="auto"/>
        <w:ind w:leftChars="0"/>
        <w:jc w:val="both"/>
        <w:rPr>
          <w:rFonts w:hint="eastAsia" w:eastAsia="等线"/>
          <w:i/>
          <w:iCs/>
          <w:lang w:val="en-US" w:eastAsia="zh-CN"/>
        </w:rPr>
      </w:pPr>
      <w:r>
        <w:rPr>
          <w:rFonts w:hint="eastAsia" w:eastAsia="等线"/>
          <w:b/>
          <w:bCs/>
          <w:i/>
          <w:iCs/>
          <w:lang w:val="en-US" w:eastAsia="zh-CN"/>
        </w:rPr>
        <w:t>Observation 1:</w:t>
      </w:r>
      <w:r>
        <w:rPr>
          <w:rFonts w:hint="eastAsia" w:eastAsia="等线"/>
          <w:i/>
          <w:iCs/>
          <w:lang w:val="en-US" w:eastAsia="zh-CN"/>
        </w:rPr>
        <w:t xml:space="preserve"> Two TAs enhancement for multi-DCI multi-TRP should be separated from Timing advance management for L1/L2 inter-cell mobility.</w:t>
      </w:r>
    </w:p>
    <w:p>
      <w:pPr>
        <w:snapToGrid w:val="0"/>
        <w:spacing w:before="72" w:beforeLines="30" w:after="72" w:afterLines="30" w:line="288" w:lineRule="auto"/>
        <w:jc w:val="both"/>
        <w:rPr>
          <w:rFonts w:hint="eastAsia" w:eastAsia="宋体"/>
          <w:lang w:val="en-US" w:eastAsia="zh-CN"/>
        </w:rPr>
      </w:pPr>
      <w:r>
        <w:rPr>
          <w:rFonts w:hint="eastAsia" w:eastAsia="宋体"/>
        </w:rPr>
        <w:t>In RAN1#110</w:t>
      </w:r>
      <w:r>
        <w:rPr>
          <w:rFonts w:hint="eastAsia" w:eastAsia="宋体"/>
          <w:lang w:val="en-US" w:eastAsia="zh-CN"/>
        </w:rPr>
        <w:t>b-e</w:t>
      </w:r>
      <w:r>
        <w:rPr>
          <w:rFonts w:hint="eastAsia" w:eastAsia="宋体"/>
        </w:rPr>
        <w:t xml:space="preserve"> meeting, the following agreement </w:t>
      </w:r>
      <w:r>
        <w:rPr>
          <w:rFonts w:eastAsia="宋体"/>
        </w:rPr>
        <w:t>on the association between TA and UL channel</w:t>
      </w:r>
      <w:r>
        <w:rPr>
          <w:rFonts w:hint="eastAsia" w:eastAsia="宋体"/>
        </w:rPr>
        <w:t>s</w:t>
      </w:r>
      <w:r>
        <w:rPr>
          <w:rFonts w:eastAsia="宋体"/>
        </w:rPr>
        <w:t>/signal</w:t>
      </w:r>
      <w:r>
        <w:rPr>
          <w:rFonts w:hint="eastAsia" w:eastAsia="宋体"/>
        </w:rPr>
        <w:t xml:space="preserve">s has </w:t>
      </w:r>
      <w:r>
        <w:rPr>
          <w:rFonts w:eastAsia="宋体"/>
        </w:rPr>
        <w:t xml:space="preserve">been </w:t>
      </w:r>
      <w:r>
        <w:rPr>
          <w:rFonts w:hint="eastAsia" w:eastAsia="宋体"/>
          <w:lang w:val="en-US" w:eastAsia="zh-CN"/>
        </w:rPr>
        <w:t>endorsed [3].</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spacing w:before="72" w:beforeLines="30" w:after="72" w:afterLines="30" w:line="288" w:lineRule="auto"/>
              <w:jc w:val="both"/>
              <w:rPr>
                <w:rFonts w:eastAsia="宋体"/>
              </w:rPr>
            </w:pPr>
            <w:r>
              <w:rPr>
                <w:rFonts w:hint="eastAsia" w:eastAsia="宋体"/>
                <w:b/>
                <w:bCs/>
                <w:u w:val="single"/>
              </w:rPr>
              <w:t>Agreement</w:t>
            </w:r>
          </w:p>
          <w:p>
            <w:pPr>
              <w:snapToGrid w:val="0"/>
              <w:spacing w:before="72" w:beforeLines="30" w:after="72" w:afterLines="30" w:line="288" w:lineRule="auto"/>
              <w:jc w:val="both"/>
              <w:rPr>
                <w:rFonts w:eastAsia="宋体"/>
              </w:rPr>
            </w:pPr>
            <w:r>
              <w:rPr>
                <w:rFonts w:hint="eastAsia" w:eastAsia="宋体"/>
              </w:rPr>
              <w:t>For associating TAGs to target UL channels/signals for multi-DCI based multi-TRP operation, the four options agreed in RAN1#110bis-e are refined as below (down-selection of one or a combination of the options to be performed in RAN1#111):</w:t>
            </w:r>
          </w:p>
          <w:p>
            <w:pPr>
              <w:pStyle w:val="111"/>
              <w:numPr>
                <w:ilvl w:val="0"/>
                <w:numId w:val="11"/>
              </w:numPr>
              <w:spacing w:before="72" w:beforeLines="30" w:after="72" w:afterLines="30" w:line="288" w:lineRule="auto"/>
              <w:ind w:left="726" w:hanging="363" w:firstLineChars="0"/>
              <w:jc w:val="both"/>
              <w:rPr>
                <w:rFonts w:eastAsia="Times New Roman"/>
                <w:szCs w:val="20"/>
              </w:rPr>
            </w:pPr>
            <w:r>
              <w:rPr>
                <w:rFonts w:eastAsia="Times New Roman"/>
                <w:szCs w:val="20"/>
              </w:rPr>
              <w:t xml:space="preserve">Option 1: </w:t>
            </w:r>
            <w:r>
              <w:rPr>
                <w:rStyle w:val="30"/>
                <w:rFonts w:eastAsia="宋体" w:cs="Times"/>
                <w:i w:val="0"/>
              </w:rPr>
              <w:t>Associate TAG to TCI-state/spatial relation</w:t>
            </w:r>
          </w:p>
          <w:p>
            <w:pPr>
              <w:keepNext w:val="0"/>
              <w:keepLines w:val="0"/>
              <w:pageBreakBefore w:val="0"/>
              <w:widowControl/>
              <w:numPr>
                <w:ilvl w:val="1"/>
                <w:numId w:val="12"/>
              </w:numPr>
              <w:kinsoku/>
              <w:wordWrap/>
              <w:overflowPunct/>
              <w:topLinePunct w:val="0"/>
              <w:autoSpaceDE/>
              <w:autoSpaceDN/>
              <w:bidi w:val="0"/>
              <w:adjustRightInd/>
              <w:snapToGrid/>
              <w:spacing w:before="109" w:beforeLines="30" w:after="109" w:afterLines="30" w:line="288" w:lineRule="auto"/>
              <w:ind w:left="1446" w:hanging="363"/>
              <w:textAlignment w:val="auto"/>
              <w:rPr>
                <w:rFonts w:eastAsia="Times New Roman"/>
                <w:szCs w:val="20"/>
              </w:rPr>
            </w:pPr>
            <w:r>
              <w:rPr>
                <w:rStyle w:val="30"/>
                <w:rFonts w:eastAsia="宋体" w:cs="Times"/>
                <w:i w:val="0"/>
              </w:rPr>
              <w:t>Configure TAG ID as part of UL/joint TCI state or spatial relation</w:t>
            </w:r>
          </w:p>
          <w:p>
            <w:pPr>
              <w:keepNext w:val="0"/>
              <w:keepLines w:val="0"/>
              <w:pageBreakBefore w:val="0"/>
              <w:widowControl/>
              <w:numPr>
                <w:ilvl w:val="1"/>
                <w:numId w:val="12"/>
              </w:numPr>
              <w:kinsoku/>
              <w:wordWrap/>
              <w:overflowPunct/>
              <w:topLinePunct w:val="0"/>
              <w:autoSpaceDE/>
              <w:autoSpaceDN/>
              <w:bidi w:val="0"/>
              <w:adjustRightInd/>
              <w:snapToGrid/>
              <w:spacing w:before="109" w:beforeLines="30" w:after="109" w:afterLines="30" w:line="288" w:lineRule="auto"/>
              <w:ind w:left="1446" w:hanging="363"/>
              <w:textAlignment w:val="auto"/>
              <w:rPr>
                <w:rFonts w:eastAsia="Times New Roman"/>
                <w:szCs w:val="20"/>
              </w:rPr>
            </w:pPr>
            <w:r>
              <w:rPr>
                <w:rStyle w:val="30"/>
                <w:rFonts w:eastAsia="宋体" w:cs="Times"/>
                <w:i w:val="0"/>
              </w:rPr>
              <w:t>for UL transmission, the TAG ID associated with the UL/joint TCI state or spatial relation is utilize</w:t>
            </w:r>
            <w:r>
              <w:rPr>
                <w:rStyle w:val="30"/>
                <w:rFonts w:hint="eastAsia" w:eastAsia="宋体" w:cs="Times"/>
                <w:i w:val="0"/>
                <w:lang w:val="en-US" w:eastAsia="zh-CN"/>
              </w:rPr>
              <w:t>d</w:t>
            </w:r>
          </w:p>
          <w:p>
            <w:pPr>
              <w:pStyle w:val="111"/>
              <w:numPr>
                <w:ilvl w:val="0"/>
                <w:numId w:val="11"/>
              </w:numPr>
              <w:spacing w:before="72" w:beforeLines="30" w:after="72" w:afterLines="30" w:line="288" w:lineRule="auto"/>
              <w:ind w:left="726" w:hanging="363" w:firstLineChars="0"/>
              <w:jc w:val="both"/>
              <w:rPr>
                <w:rFonts w:eastAsia="Times New Roman"/>
                <w:szCs w:val="20"/>
              </w:rPr>
            </w:pPr>
            <w:r>
              <w:rPr>
                <w:rFonts w:eastAsia="Times New Roman"/>
                <w:szCs w:val="20"/>
              </w:rPr>
              <w:t>Option 2: Associate TAG to CORESETPoolIndex</w:t>
            </w:r>
          </w:p>
          <w:p>
            <w:pPr>
              <w:keepNext w:val="0"/>
              <w:keepLines w:val="0"/>
              <w:pageBreakBefore w:val="0"/>
              <w:widowControl/>
              <w:numPr>
                <w:ilvl w:val="1"/>
                <w:numId w:val="12"/>
              </w:numPr>
              <w:kinsoku/>
              <w:wordWrap/>
              <w:overflowPunct/>
              <w:topLinePunct w:val="0"/>
              <w:autoSpaceDE/>
              <w:autoSpaceDN/>
              <w:bidi w:val="0"/>
              <w:adjustRightInd/>
              <w:snapToGrid/>
              <w:spacing w:before="109" w:beforeLines="30" w:after="109" w:afterLines="30" w:line="288" w:lineRule="auto"/>
              <w:ind w:left="1446" w:hanging="363"/>
              <w:textAlignment w:val="auto"/>
              <w:rPr>
                <w:rFonts w:eastAsia="Times New Roman"/>
                <w:szCs w:val="20"/>
              </w:rPr>
            </w:pPr>
            <w:r>
              <w:rPr>
                <w:rStyle w:val="30"/>
                <w:rFonts w:hint="eastAsia" w:eastAsia="宋体" w:cs="Times"/>
                <w:i w:val="0"/>
              </w:rPr>
              <w:t>for dynamically scheduled/activated PUSCH, TAG associated with the CORESET pool index of the CORESET carrying the scheduling/activating PDCCH is utilized for UL transmission</w:t>
            </w:r>
          </w:p>
          <w:p>
            <w:pPr>
              <w:keepNext w:val="0"/>
              <w:keepLines w:val="0"/>
              <w:pageBreakBefore w:val="0"/>
              <w:widowControl/>
              <w:numPr>
                <w:ilvl w:val="1"/>
                <w:numId w:val="12"/>
              </w:numPr>
              <w:kinsoku/>
              <w:wordWrap/>
              <w:overflowPunct/>
              <w:topLinePunct w:val="0"/>
              <w:autoSpaceDE/>
              <w:autoSpaceDN/>
              <w:bidi w:val="0"/>
              <w:adjustRightInd/>
              <w:snapToGrid/>
              <w:spacing w:before="109" w:beforeLines="30" w:after="109" w:afterLines="30" w:line="288" w:lineRule="auto"/>
              <w:ind w:left="1446" w:hanging="363"/>
              <w:textAlignment w:val="auto"/>
              <w:rPr>
                <w:rFonts w:eastAsia="Times New Roman"/>
                <w:szCs w:val="20"/>
              </w:rPr>
            </w:pPr>
            <w:r>
              <w:rPr>
                <w:rStyle w:val="30"/>
                <w:rFonts w:hint="eastAsia" w:eastAsia="宋体" w:cs="Times"/>
                <w:i w:val="0"/>
              </w:rPr>
              <w:t>for Type 1 CG, P/SP-SRS, and P/SP-PUCCH, coresetPoolIndex is RRC-configured</w:t>
            </w:r>
            <w:r>
              <w:rPr>
                <w:rStyle w:val="30"/>
                <w:rFonts w:hint="eastAsia" w:eastAsia="宋体" w:cs="Times"/>
                <w:i w:val="0"/>
                <w:lang w:val="en-US" w:eastAsia="zh-CN"/>
              </w:rPr>
              <w:t>.</w:t>
            </w:r>
          </w:p>
          <w:p>
            <w:pPr>
              <w:keepNext w:val="0"/>
              <w:keepLines w:val="0"/>
              <w:pageBreakBefore w:val="0"/>
              <w:widowControl/>
              <w:numPr>
                <w:ilvl w:val="1"/>
                <w:numId w:val="12"/>
              </w:numPr>
              <w:kinsoku/>
              <w:wordWrap/>
              <w:overflowPunct/>
              <w:topLinePunct w:val="0"/>
              <w:autoSpaceDE/>
              <w:autoSpaceDN/>
              <w:bidi w:val="0"/>
              <w:adjustRightInd/>
              <w:snapToGrid/>
              <w:spacing w:before="109" w:beforeLines="30" w:after="109" w:afterLines="30" w:line="288" w:lineRule="auto"/>
              <w:ind w:left="1446" w:hanging="363"/>
              <w:textAlignment w:val="auto"/>
              <w:rPr>
                <w:rFonts w:eastAsia="Times New Roman"/>
                <w:szCs w:val="20"/>
              </w:rPr>
            </w:pPr>
            <w:r>
              <w:rPr>
                <w:rStyle w:val="30"/>
                <w:rFonts w:hint="eastAsia" w:eastAsia="宋体" w:cs="Times"/>
                <w:i w:val="0"/>
                <w:lang w:val="en-US" w:eastAsia="zh-CN"/>
              </w:rPr>
              <w:t>FFS: Other signals/channels: AP-SRS, and dynamic HARQ-ACK</w:t>
            </w:r>
          </w:p>
          <w:p>
            <w:pPr>
              <w:pStyle w:val="111"/>
              <w:numPr>
                <w:ilvl w:val="0"/>
                <w:numId w:val="11"/>
              </w:numPr>
              <w:spacing w:before="72" w:beforeLines="30" w:after="72" w:afterLines="30" w:line="288" w:lineRule="auto"/>
              <w:ind w:left="726" w:hanging="363" w:firstLineChars="0"/>
              <w:jc w:val="both"/>
              <w:rPr>
                <w:rFonts w:eastAsia="等线"/>
                <w:szCs w:val="20"/>
              </w:rPr>
            </w:pPr>
            <w:r>
              <w:rPr>
                <w:rFonts w:eastAsia="Times New Roman"/>
                <w:szCs w:val="20"/>
              </w:rPr>
              <w:t xml:space="preserve">Option 3: </w:t>
            </w:r>
            <w:r>
              <w:rPr>
                <w:rFonts w:hint="eastAsia" w:eastAsia="Times New Roman"/>
                <w:szCs w:val="20"/>
              </w:rPr>
              <w:t>Associate TAG to SSB group (if such an association is agreed in agenda 9.1.1.2). For a UL transmission, UE adopts the TAG associated with the SSB group such that</w:t>
            </w:r>
          </w:p>
          <w:p>
            <w:pPr>
              <w:keepNext w:val="0"/>
              <w:keepLines w:val="0"/>
              <w:pageBreakBefore w:val="0"/>
              <w:widowControl/>
              <w:numPr>
                <w:ilvl w:val="1"/>
                <w:numId w:val="12"/>
              </w:numPr>
              <w:kinsoku/>
              <w:wordWrap/>
              <w:overflowPunct/>
              <w:topLinePunct w:val="0"/>
              <w:autoSpaceDE/>
              <w:autoSpaceDN/>
              <w:bidi w:val="0"/>
              <w:adjustRightInd/>
              <w:snapToGrid/>
              <w:spacing w:before="109" w:beforeLines="30" w:after="109" w:afterLines="30" w:line="288" w:lineRule="auto"/>
              <w:ind w:left="1446" w:hanging="363"/>
              <w:textAlignment w:val="auto"/>
              <w:rPr>
                <w:rFonts w:eastAsia="Times New Roman"/>
                <w:szCs w:val="20"/>
              </w:rPr>
            </w:pPr>
            <w:r>
              <w:rPr>
                <w:rStyle w:val="30"/>
                <w:rFonts w:hint="eastAsia" w:eastAsia="宋体" w:cs="Times"/>
                <w:i w:val="0"/>
              </w:rPr>
              <w:t>if the PL RS is an SSB, then the UE adopts the TAG associated with the SSB group which the PL RS of the UL transmission belongs t</w:t>
            </w:r>
            <w:r>
              <w:rPr>
                <w:rStyle w:val="30"/>
                <w:rFonts w:eastAsia="宋体" w:cs="Times"/>
                <w:i w:val="0"/>
              </w:rPr>
              <w:t>o</w:t>
            </w:r>
          </w:p>
          <w:p>
            <w:pPr>
              <w:keepNext w:val="0"/>
              <w:keepLines w:val="0"/>
              <w:pageBreakBefore w:val="0"/>
              <w:widowControl/>
              <w:numPr>
                <w:ilvl w:val="1"/>
                <w:numId w:val="12"/>
              </w:numPr>
              <w:kinsoku/>
              <w:wordWrap/>
              <w:overflowPunct/>
              <w:topLinePunct w:val="0"/>
              <w:autoSpaceDE/>
              <w:autoSpaceDN/>
              <w:bidi w:val="0"/>
              <w:adjustRightInd/>
              <w:snapToGrid/>
              <w:spacing w:before="109" w:beforeLines="30" w:after="109" w:afterLines="30" w:line="288" w:lineRule="auto"/>
              <w:ind w:left="1446" w:hanging="363"/>
              <w:textAlignment w:val="auto"/>
              <w:rPr>
                <w:rFonts w:eastAsia="等线"/>
                <w:szCs w:val="20"/>
              </w:rPr>
            </w:pPr>
            <w:r>
              <w:rPr>
                <w:rStyle w:val="30"/>
                <w:rFonts w:hint="eastAsia" w:eastAsia="宋体" w:cs="Times"/>
                <w:i w:val="0"/>
              </w:rPr>
              <w:t>if the PL RS is a CSI-RS, then the UE adopts the TAG associated with the SSB group which the QCL source SSB of the PL RS belongs to</w:t>
            </w:r>
          </w:p>
          <w:p>
            <w:pPr>
              <w:pStyle w:val="111"/>
              <w:numPr>
                <w:ilvl w:val="0"/>
                <w:numId w:val="11"/>
              </w:numPr>
              <w:spacing w:before="72" w:beforeLines="30" w:after="72" w:afterLines="30" w:line="288" w:lineRule="auto"/>
              <w:ind w:left="726" w:hanging="363" w:firstLineChars="0"/>
              <w:jc w:val="both"/>
              <w:rPr>
                <w:rFonts w:eastAsia="宋体"/>
              </w:rPr>
            </w:pPr>
            <w:r>
              <w:rPr>
                <w:szCs w:val="20"/>
              </w:rPr>
              <w:t xml:space="preserve">Option 4: </w:t>
            </w:r>
            <w:r>
              <w:rPr>
                <w:rFonts w:hint="eastAsia"/>
                <w:szCs w:val="20"/>
              </w:rPr>
              <w:t>TAG association performed as follows:</w:t>
            </w:r>
          </w:p>
          <w:p>
            <w:pPr>
              <w:keepNext w:val="0"/>
              <w:keepLines w:val="0"/>
              <w:pageBreakBefore w:val="0"/>
              <w:widowControl/>
              <w:numPr>
                <w:ilvl w:val="1"/>
                <w:numId w:val="12"/>
              </w:numPr>
              <w:kinsoku/>
              <w:wordWrap/>
              <w:overflowPunct/>
              <w:topLinePunct w:val="0"/>
              <w:autoSpaceDE/>
              <w:autoSpaceDN/>
              <w:bidi w:val="0"/>
              <w:adjustRightInd/>
              <w:snapToGrid/>
              <w:spacing w:before="109" w:beforeLines="30" w:after="109" w:afterLines="30" w:line="288" w:lineRule="auto"/>
              <w:ind w:left="1446" w:hanging="363"/>
              <w:textAlignment w:val="auto"/>
              <w:rPr>
                <w:rFonts w:eastAsia="Times New Roman"/>
                <w:szCs w:val="20"/>
              </w:rPr>
            </w:pPr>
            <w:r>
              <w:rPr>
                <w:rStyle w:val="30"/>
                <w:rFonts w:hint="eastAsia" w:eastAsia="宋体" w:cs="Times"/>
                <w:i w:val="0"/>
              </w:rPr>
              <w:t>for dynamically scheduled/activated channels/signals, TAG associated with the CORESET pool index of the CORESET carrying the scheduling PDCCH is utilized for UL transmissio</w:t>
            </w:r>
            <w:r>
              <w:rPr>
                <w:rStyle w:val="30"/>
                <w:rFonts w:hint="eastAsia" w:eastAsia="宋体" w:cs="Times"/>
                <w:i w:val="0"/>
                <w:lang w:val="en-US" w:eastAsia="zh-CN"/>
              </w:rPr>
              <w:t>n</w:t>
            </w:r>
          </w:p>
          <w:p>
            <w:pPr>
              <w:keepNext w:val="0"/>
              <w:keepLines w:val="0"/>
              <w:pageBreakBefore w:val="0"/>
              <w:widowControl/>
              <w:numPr>
                <w:ilvl w:val="1"/>
                <w:numId w:val="12"/>
              </w:numPr>
              <w:kinsoku/>
              <w:wordWrap/>
              <w:overflowPunct/>
              <w:topLinePunct w:val="0"/>
              <w:autoSpaceDE/>
              <w:autoSpaceDN/>
              <w:bidi w:val="0"/>
              <w:adjustRightInd/>
              <w:snapToGrid/>
              <w:spacing w:before="109" w:beforeLines="30" w:after="109" w:afterLines="30" w:line="288" w:lineRule="auto"/>
              <w:ind w:left="1446" w:hanging="363"/>
              <w:textAlignment w:val="auto"/>
              <w:rPr>
                <w:rFonts w:eastAsia="宋体"/>
              </w:rPr>
            </w:pPr>
            <w:r>
              <w:rPr>
                <w:rStyle w:val="30"/>
                <w:rFonts w:hint="eastAsia" w:eastAsia="宋体" w:cs="Times"/>
                <w:i w:val="0"/>
              </w:rPr>
              <w:t>for P/SP UL channels / signals (not scheduled or activated by DCI), TAG ID is RRC-configured</w:t>
            </w:r>
            <w:r>
              <w:rPr>
                <w:rStyle w:val="30"/>
                <w:rFonts w:hint="eastAsia" w:eastAsia="宋体" w:cs="Times"/>
                <w:i w:val="0"/>
                <w:lang w:val="en-US" w:eastAsia="zh-CN"/>
              </w:rPr>
              <w:t>.</w:t>
            </w:r>
          </w:p>
        </w:tc>
      </w:tr>
    </w:tbl>
    <w:p>
      <w:pPr>
        <w:widowControl w:val="0"/>
        <w:numPr>
          <w:ilvl w:val="0"/>
          <w:numId w:val="0"/>
        </w:numPr>
        <w:spacing w:before="72" w:beforeLines="30" w:after="72" w:afterLines="30" w:line="288" w:lineRule="auto"/>
        <w:ind w:leftChars="0"/>
        <w:jc w:val="both"/>
        <w:rPr>
          <w:rFonts w:hint="default" w:eastAsia="等线"/>
          <w:i/>
          <w:iCs/>
          <w:lang w:val="en-US" w:eastAsia="zh-CN"/>
        </w:rPr>
      </w:pPr>
      <w:r>
        <w:rPr>
          <w:rFonts w:hint="eastAsia" w:eastAsia="宋体"/>
          <w:i w:val="0"/>
          <w:iCs w:val="0"/>
          <w:lang w:val="en-US" w:eastAsia="zh-CN"/>
        </w:rPr>
        <w:t>A total of four options were raised as the candidate solutions for associating TAG to target UL channels/signals, the pros and cons of each option are analyzed as follows.</w:t>
      </w:r>
    </w:p>
    <w:p>
      <w:pPr>
        <w:widowControl w:val="0"/>
        <w:numPr>
          <w:ilvl w:val="0"/>
          <w:numId w:val="13"/>
        </w:numPr>
        <w:spacing w:before="72" w:beforeLines="30" w:after="72" w:afterLines="30" w:line="288" w:lineRule="auto"/>
        <w:ind w:left="420" w:leftChars="0" w:hanging="420" w:firstLineChars="0"/>
        <w:jc w:val="both"/>
        <w:rPr>
          <w:rFonts w:eastAsia="宋体"/>
        </w:rPr>
      </w:pPr>
      <w:r>
        <w:rPr>
          <w:rFonts w:hint="eastAsia" w:eastAsia="宋体"/>
        </w:rPr>
        <w:t>Option 1</w:t>
      </w:r>
    </w:p>
    <w:p>
      <w:pPr>
        <w:widowControl w:val="0"/>
        <w:numPr>
          <w:ilvl w:val="0"/>
          <w:numId w:val="0"/>
        </w:numPr>
        <w:spacing w:before="72" w:beforeLines="30" w:after="72" w:afterLines="30" w:line="288" w:lineRule="auto"/>
        <w:ind w:leftChars="0"/>
        <w:jc w:val="both"/>
        <w:rPr>
          <w:rFonts w:hint="eastAsia" w:eastAsia="宋体"/>
          <w:lang w:val="en-US" w:eastAsia="zh-CN"/>
        </w:rPr>
      </w:pPr>
      <w:r>
        <w:rPr>
          <w:rFonts w:hint="eastAsia" w:eastAsia="宋体"/>
          <w:lang w:val="en-US" w:eastAsia="zh-CN"/>
        </w:rPr>
        <w:t xml:space="preserve">Basically, Option 1 can be workable as long as UL TCI-state or spatial relation is present, i.e. in FR2. In contrast, it is intuitive that Option 1 cannot be used in FR1 due to lack of UL TCI-state or spatial relation, and it means separate frameworks in FR1 and FR2 have to be used, which is undesired and should be avoided. On the other hand, </w:t>
      </w:r>
      <w:r>
        <w:rPr>
          <w:rFonts w:hint="eastAsia" w:eastAsia="宋体"/>
        </w:rPr>
        <w:t>i</w:t>
      </w:r>
      <w:r>
        <w:rPr>
          <w:rFonts w:hint="eastAsia"/>
        </w:rPr>
        <w:t xml:space="preserve">f the association is </w:t>
      </w:r>
      <w:r>
        <w:rPr>
          <w:rFonts w:hint="eastAsia" w:eastAsia="宋体"/>
          <w:lang w:val="en-US" w:eastAsia="zh-CN"/>
        </w:rPr>
        <w:t xml:space="preserve">only </w:t>
      </w:r>
      <w:r>
        <w:rPr>
          <w:rFonts w:hint="eastAsia"/>
        </w:rPr>
        <w:t xml:space="preserve">based on </w:t>
      </w:r>
      <w:r>
        <w:rPr>
          <w:rFonts w:hint="eastAsia" w:eastAsia="宋体"/>
          <w:lang w:val="en-US" w:eastAsia="zh-CN"/>
        </w:rPr>
        <w:t xml:space="preserve">UL </w:t>
      </w:r>
      <w:r>
        <w:rPr>
          <w:rFonts w:hint="eastAsia"/>
        </w:rPr>
        <w:t>TCI</w:t>
      </w:r>
      <w:r>
        <w:rPr>
          <w:rFonts w:hint="eastAsia" w:eastAsia="宋体"/>
          <w:lang w:val="en-US" w:eastAsia="zh-CN"/>
        </w:rPr>
        <w:t>-</w:t>
      </w:r>
      <w:r>
        <w:rPr>
          <w:rFonts w:hint="eastAsia"/>
        </w:rPr>
        <w:t>state</w:t>
      </w:r>
      <w:r>
        <w:rPr>
          <w:rFonts w:hint="eastAsia" w:eastAsia="宋体"/>
          <w:lang w:val="en-US" w:eastAsia="zh-CN"/>
        </w:rPr>
        <w:t xml:space="preserve"> or spatial relation</w:t>
      </w:r>
      <w:r>
        <w:rPr>
          <w:rFonts w:hint="eastAsia"/>
        </w:rPr>
        <w:t xml:space="preserve">, </w:t>
      </w:r>
      <w:r>
        <w:rPr>
          <w:rFonts w:hint="eastAsia" w:eastAsia="宋体"/>
          <w:lang w:val="en-US" w:eastAsia="zh-CN"/>
        </w:rPr>
        <w:t xml:space="preserve">it will lead to two error cases, 1) two TAGs associate with one TRP; 2) one TAG associates with two TRPs simultaneously. Both of the two cases deviate from TRP-specific </w:t>
      </w:r>
      <w:r>
        <w:rPr>
          <w:rFonts w:hint="eastAsia"/>
        </w:rPr>
        <w:t>TA enhancement</w:t>
      </w:r>
      <w:r>
        <w:rPr>
          <w:rFonts w:hint="eastAsia" w:eastAsia="宋体"/>
          <w:lang w:val="en-US" w:eastAsia="zh-CN"/>
        </w:rPr>
        <w:t xml:space="preserve"> as stated in WID</w:t>
      </w:r>
      <w:r>
        <w:rPr>
          <w:rFonts w:hint="eastAsia" w:eastAsia="宋体"/>
        </w:rPr>
        <w:t xml:space="preserve">. </w:t>
      </w:r>
      <w:r>
        <w:rPr>
          <w:rFonts w:hint="eastAsia" w:eastAsia="宋体"/>
          <w:lang w:val="en-US" w:eastAsia="zh-CN"/>
        </w:rPr>
        <w:t xml:space="preserve">To address such issue, </w:t>
      </w:r>
      <w:r>
        <w:rPr>
          <w:rFonts w:hint="eastAsia" w:eastAsia="宋体"/>
        </w:rPr>
        <w:t xml:space="preserve">some </w:t>
      </w:r>
      <w:r>
        <w:rPr>
          <w:rFonts w:hint="eastAsia" w:eastAsia="宋体"/>
          <w:lang w:val="en-US" w:eastAsia="zh-CN"/>
        </w:rPr>
        <w:t xml:space="preserve">further </w:t>
      </w:r>
      <w:r>
        <w:rPr>
          <w:rFonts w:hint="eastAsia" w:eastAsia="宋体"/>
        </w:rPr>
        <w:t xml:space="preserve">restrictions </w:t>
      </w:r>
      <w:r>
        <w:rPr>
          <w:rFonts w:hint="eastAsia" w:eastAsia="宋体"/>
          <w:lang w:val="en-US" w:eastAsia="zh-CN"/>
        </w:rPr>
        <w:t>have to</w:t>
      </w:r>
      <w:r>
        <w:rPr>
          <w:rFonts w:hint="eastAsia" w:eastAsia="宋体"/>
        </w:rPr>
        <w:t xml:space="preserve"> be specified, e.g. </w:t>
      </w:r>
      <w:r>
        <w:rPr>
          <w:rFonts w:hint="eastAsia" w:eastAsia="宋体"/>
          <w:lang w:val="en-US" w:eastAsia="zh-CN"/>
        </w:rPr>
        <w:t xml:space="preserve">UL </w:t>
      </w:r>
      <w:r>
        <w:rPr>
          <w:rFonts w:hint="eastAsia" w:eastAsia="宋体"/>
        </w:rPr>
        <w:t xml:space="preserve">TCI states </w:t>
      </w:r>
      <w:r>
        <w:rPr>
          <w:rFonts w:hint="eastAsia" w:eastAsia="宋体"/>
          <w:lang w:val="en-US" w:eastAsia="zh-CN"/>
        </w:rPr>
        <w:t xml:space="preserve">or spatial relations </w:t>
      </w:r>
      <w:r>
        <w:rPr>
          <w:rFonts w:hint="eastAsia" w:eastAsia="宋体"/>
        </w:rPr>
        <w:t xml:space="preserve">associated with the same </w:t>
      </w:r>
      <w:r>
        <w:rPr>
          <w:rFonts w:hint="eastAsia" w:eastAsia="宋体"/>
          <w:lang w:val="en-US" w:eastAsia="zh-CN"/>
        </w:rPr>
        <w:t>TRP/</w:t>
      </w:r>
      <w:r>
        <w:rPr>
          <w:rFonts w:hint="eastAsia" w:eastAsia="宋体"/>
        </w:rPr>
        <w:t xml:space="preserve">CORESETPoolIndex should not be associated with different TAGs. In </w:t>
      </w:r>
      <w:r>
        <w:rPr>
          <w:rFonts w:hint="eastAsia" w:eastAsia="宋体"/>
          <w:lang w:val="en-US" w:eastAsia="zh-CN"/>
        </w:rPr>
        <w:t>this way</w:t>
      </w:r>
      <w:r>
        <w:rPr>
          <w:rFonts w:hint="eastAsia" w:eastAsia="宋体"/>
        </w:rPr>
        <w:t>, it is equivalent to one TAG has to be associated with one TRP/CORESETPoolIndex, that is exactly option 2 in fact. In other words, beam-group ID is the CORESETPoolIndex in this case</w:t>
      </w:r>
      <w:r>
        <w:rPr>
          <w:rFonts w:hint="eastAsia" w:eastAsia="宋体"/>
          <w:lang w:val="en-US" w:eastAsia="zh-CN"/>
        </w:rPr>
        <w:t>.</w:t>
      </w:r>
    </w:p>
    <w:p>
      <w:pPr>
        <w:widowControl w:val="0"/>
        <w:numPr>
          <w:ilvl w:val="0"/>
          <w:numId w:val="13"/>
        </w:numPr>
        <w:spacing w:before="72" w:beforeLines="30" w:after="72" w:afterLines="30" w:line="288" w:lineRule="auto"/>
        <w:ind w:left="420" w:leftChars="0" w:hanging="420" w:firstLineChars="0"/>
        <w:jc w:val="both"/>
        <w:rPr>
          <w:rFonts w:hint="default" w:eastAsia="宋体"/>
          <w:lang w:val="en-US" w:eastAsia="zh-CN"/>
        </w:rPr>
      </w:pPr>
      <w:r>
        <w:rPr>
          <w:rFonts w:hint="eastAsia" w:eastAsia="宋体"/>
        </w:rPr>
        <w:t xml:space="preserve">Option </w:t>
      </w:r>
      <w:r>
        <w:rPr>
          <w:rFonts w:hint="eastAsia" w:eastAsia="宋体"/>
          <w:lang w:val="en-US" w:eastAsia="zh-CN"/>
        </w:rPr>
        <w:t>2</w:t>
      </w:r>
    </w:p>
    <w:p>
      <w:pPr>
        <w:widowControl w:val="0"/>
        <w:spacing w:before="72" w:beforeLines="30" w:after="72" w:afterLines="30" w:line="288" w:lineRule="auto"/>
        <w:jc w:val="both"/>
        <w:rPr>
          <w:rFonts w:hint="eastAsia" w:eastAsia="宋体"/>
        </w:rPr>
      </w:pPr>
      <w:r>
        <w:rPr>
          <w:rFonts w:hint="eastAsia" w:eastAsia="宋体"/>
          <w:lang w:val="en-US" w:eastAsia="zh-CN"/>
        </w:rPr>
        <w:t>Given that</w:t>
      </w:r>
      <w:r>
        <w:rPr>
          <w:rFonts w:hint="eastAsia" w:eastAsia="宋体"/>
        </w:rPr>
        <w:t xml:space="preserve"> </w:t>
      </w:r>
      <w:r>
        <w:rPr>
          <w:rFonts w:hint="eastAsia"/>
        </w:rPr>
        <w:t>CORESETPoolI</w:t>
      </w:r>
      <w:r>
        <w:rPr>
          <w:rFonts w:hint="eastAsia" w:eastAsia="宋体"/>
        </w:rPr>
        <w:t xml:space="preserve">ndex has been introduced </w:t>
      </w:r>
      <w:r>
        <w:rPr>
          <w:rFonts w:hint="eastAsia" w:eastAsia="宋体"/>
          <w:lang w:val="en-US" w:eastAsia="zh-CN"/>
        </w:rPr>
        <w:t xml:space="preserve">in the specification </w:t>
      </w:r>
      <w:r>
        <w:rPr>
          <w:rFonts w:hint="eastAsia" w:eastAsia="宋体"/>
        </w:rPr>
        <w:t>for multi-DCI based multi-TRP operation to identify TRP-ID since Rel-16</w:t>
      </w:r>
      <w:r>
        <w:rPr>
          <w:rFonts w:hint="eastAsia"/>
        </w:rPr>
        <w:t>, where multiple TRP-specific mechanisms (i.e., out-of-order PUSCH/PUCCH, separate HARQ-ACK codebook generation, TDMed MDCI based MTRP PUSCH/PUCCH transmission) are based on CORESETPoolIndex,</w:t>
      </w:r>
      <w:r>
        <w:rPr>
          <w:rFonts w:hint="eastAsia" w:eastAsia="宋体"/>
          <w:lang w:val="en-US" w:eastAsia="zh-CN"/>
        </w:rPr>
        <w:t xml:space="preserve"> </w:t>
      </w:r>
      <w:r>
        <w:rPr>
          <w:rFonts w:hint="eastAsia" w:eastAsia="宋体"/>
        </w:rPr>
        <w:t>it is reasonable to reuse CORESETPoolIndex as the identification of TRP</w:t>
      </w:r>
      <w:r>
        <w:rPr>
          <w:rFonts w:hint="eastAsia" w:eastAsia="宋体"/>
          <w:lang w:val="en-US" w:eastAsia="zh-CN"/>
        </w:rPr>
        <w:t xml:space="preserve"> </w:t>
      </w:r>
      <w:r>
        <w:rPr>
          <w:rFonts w:hint="eastAsia" w:eastAsia="宋体"/>
        </w:rPr>
        <w:t>to associate TA</w:t>
      </w:r>
      <w:r>
        <w:rPr>
          <w:rFonts w:hint="eastAsia" w:eastAsia="宋体"/>
          <w:lang w:val="en-US" w:eastAsia="zh-CN"/>
        </w:rPr>
        <w:t>G</w:t>
      </w:r>
      <w:r>
        <w:rPr>
          <w:rFonts w:hint="eastAsia" w:eastAsia="宋体"/>
        </w:rPr>
        <w:t xml:space="preserve"> with UL channels/signals. </w:t>
      </w:r>
    </w:p>
    <w:p>
      <w:pPr>
        <w:widowControl w:val="0"/>
        <w:spacing w:before="72" w:beforeLines="30" w:after="72" w:afterLines="30" w:line="288" w:lineRule="auto"/>
        <w:jc w:val="both"/>
        <w:rPr>
          <w:rFonts w:hint="eastAsia" w:eastAsia="宋体"/>
          <w:color w:val="000000"/>
          <w:szCs w:val="20"/>
          <w:lang w:val="en-US" w:eastAsia="zh-CN"/>
        </w:rPr>
      </w:pPr>
      <w:r>
        <w:rPr>
          <w:rFonts w:hint="eastAsia" w:eastAsia="宋体"/>
          <w:lang w:val="en-US" w:eastAsia="zh-CN"/>
        </w:rPr>
        <w:t xml:space="preserve">Besides, it has been agreed that </w:t>
      </w:r>
      <w:r>
        <w:rPr>
          <w:rFonts w:hint="eastAsia" w:eastAsia="宋体"/>
          <w:color w:val="000000"/>
          <w:szCs w:val="20"/>
          <w:lang w:val="en-US" w:eastAsia="zh-CN"/>
        </w:rPr>
        <w:t>a</w:t>
      </w:r>
      <w:r>
        <w:rPr>
          <w:rFonts w:ascii="Times New Roman" w:hAnsi="Times New Roman"/>
          <w:color w:val="000000"/>
          <w:szCs w:val="20"/>
        </w:rPr>
        <w:t xml:space="preserve"> </w:t>
      </w:r>
      <w:r>
        <w:rPr>
          <w:rFonts w:ascii="Times New Roman" w:hAnsi="Times New Roman"/>
          <w:i/>
          <w:iCs/>
          <w:color w:val="000000"/>
          <w:szCs w:val="20"/>
        </w:rPr>
        <w:t>coresetPoolIndex</w:t>
      </w:r>
      <w:r>
        <w:rPr>
          <w:rFonts w:ascii="Times New Roman" w:hAnsi="Times New Roman"/>
          <w:color w:val="000000"/>
          <w:szCs w:val="20"/>
        </w:rPr>
        <w:t xml:space="preserve"> value field is included in TCI state activation command (MAC-CE) to indicate that the mapping between the activated TCI state(s) and the TCI codepoint(s) is specific to which </w:t>
      </w:r>
      <w:r>
        <w:rPr>
          <w:rFonts w:ascii="Times New Roman" w:hAnsi="Times New Roman"/>
          <w:i/>
          <w:iCs/>
          <w:color w:val="000000"/>
          <w:szCs w:val="20"/>
        </w:rPr>
        <w:t>coresetPoolIndex</w:t>
      </w:r>
      <w:r>
        <w:rPr>
          <w:rFonts w:ascii="Times New Roman" w:hAnsi="Times New Roman"/>
          <w:color w:val="000000"/>
          <w:szCs w:val="20"/>
        </w:rPr>
        <w:t xml:space="preserve"> value</w:t>
      </w:r>
      <w:r>
        <w:rPr>
          <w:rFonts w:hint="eastAsia" w:eastAsia="宋体"/>
          <w:color w:val="000000"/>
          <w:szCs w:val="20"/>
          <w:lang w:val="en-US" w:eastAsia="zh-CN"/>
        </w:rPr>
        <w:t xml:space="preserve"> for Rel-18 </w:t>
      </w:r>
      <w:r>
        <w:rPr>
          <w:rFonts w:ascii="Times New Roman" w:hAnsi="Times New Roman"/>
          <w:color w:val="000000"/>
          <w:szCs w:val="20"/>
        </w:rPr>
        <w:t>unified TCI framework extension for M-DCI based MTRP</w:t>
      </w:r>
      <w:r>
        <w:rPr>
          <w:rFonts w:hint="eastAsia" w:eastAsia="宋体"/>
          <w:color w:val="000000"/>
          <w:szCs w:val="20"/>
          <w:lang w:val="en-US" w:eastAsia="zh-CN"/>
        </w:rPr>
        <w:t xml:space="preserve"> [3]. Therefore it can also be workable to associate TA with CORESETPoolIndex at least under Rel-18 unified TCI framework. However, Option 2 cannot be valid in the case that the DCI schedules UL transmission towards another TRP. Nevertheless, the practical use case should be clarified first anyways.</w:t>
      </w:r>
    </w:p>
    <w:p>
      <w:pPr>
        <w:widowControl w:val="0"/>
        <w:spacing w:before="72" w:beforeLines="30" w:after="72" w:afterLines="30" w:line="288" w:lineRule="auto"/>
        <w:jc w:val="both"/>
        <w:rPr>
          <w:rFonts w:hint="default" w:eastAsia="宋体"/>
          <w:color w:val="000000"/>
          <w:szCs w:val="20"/>
          <w:lang w:val="en-US" w:eastAsia="zh-CN"/>
        </w:rPr>
      </w:pPr>
      <w:r>
        <w:rPr>
          <w:rFonts w:hint="eastAsia" w:eastAsia="宋体"/>
          <w:lang w:val="en-US" w:eastAsia="zh-CN"/>
        </w:rPr>
        <w:t>To associate TAG with CORESETPoolIndex, the</w:t>
      </w:r>
      <w:r>
        <w:rPr>
          <w:rFonts w:hint="eastAsia" w:eastAsia="宋体"/>
        </w:rPr>
        <w:t xml:space="preserve"> UE </w:t>
      </w:r>
      <w:r>
        <w:rPr>
          <w:rFonts w:hint="eastAsia" w:eastAsia="宋体"/>
          <w:lang w:val="en-US" w:eastAsia="zh-CN"/>
        </w:rPr>
        <w:t xml:space="preserve">can </w:t>
      </w:r>
      <w:r>
        <w:rPr>
          <w:rFonts w:hint="eastAsia" w:eastAsia="宋体"/>
        </w:rPr>
        <w:t>determine timing advance of a</w:t>
      </w:r>
      <w:r>
        <w:rPr>
          <w:rFonts w:hint="eastAsia" w:eastAsia="宋体"/>
          <w:lang w:val="en-US" w:eastAsia="zh-CN"/>
        </w:rPr>
        <w:t>n</w:t>
      </w:r>
      <w:r>
        <w:rPr>
          <w:rFonts w:hint="eastAsia" w:eastAsia="宋体"/>
        </w:rPr>
        <w:t xml:space="preserve"> UL channel/signal </w:t>
      </w:r>
      <w:r>
        <w:rPr>
          <w:rFonts w:hint="eastAsia" w:eastAsia="宋体"/>
          <w:lang w:val="en-US" w:eastAsia="zh-CN"/>
        </w:rPr>
        <w:t xml:space="preserve">based on the </w:t>
      </w:r>
      <w:r>
        <w:rPr>
          <w:rFonts w:hint="eastAsia" w:eastAsia="宋体"/>
        </w:rPr>
        <w:t xml:space="preserve">CORESETPoolIndex </w:t>
      </w:r>
      <w:r>
        <w:rPr>
          <w:rFonts w:hint="eastAsia" w:eastAsia="宋体"/>
          <w:lang w:val="en-US" w:eastAsia="zh-CN"/>
        </w:rPr>
        <w:t xml:space="preserve">of the corresponding scheduling DCI or </w:t>
      </w:r>
      <w:r>
        <w:rPr>
          <w:rFonts w:hint="eastAsia" w:eastAsia="宋体"/>
        </w:rPr>
        <w:t xml:space="preserve">CORESETPoolIndex </w:t>
      </w:r>
      <w:r>
        <w:rPr>
          <w:rFonts w:hint="eastAsia" w:eastAsia="宋体"/>
          <w:lang w:val="en-US" w:eastAsia="zh-CN"/>
        </w:rPr>
        <w:t>configured in RRC configuration associated with the UL signal/channel. With regards to the FFS part in Option 2, it can be fulfilled by:</w:t>
      </w:r>
    </w:p>
    <w:p>
      <w:pPr>
        <w:pStyle w:val="111"/>
        <w:keepNext w:val="0"/>
        <w:keepLines w:val="0"/>
        <w:pageBreakBefore w:val="0"/>
        <w:widowControl/>
        <w:numPr>
          <w:ilvl w:val="1"/>
          <w:numId w:val="9"/>
        </w:numPr>
        <w:kinsoku/>
        <w:wordWrap/>
        <w:overflowPunct/>
        <w:topLinePunct w:val="0"/>
        <w:autoSpaceDE/>
        <w:autoSpaceDN/>
        <w:bidi w:val="0"/>
        <w:adjustRightInd/>
        <w:snapToGrid w:val="0"/>
        <w:spacing w:before="72" w:beforeLines="30" w:after="72" w:afterLines="30" w:line="288" w:lineRule="auto"/>
        <w:ind w:left="839" w:leftChars="0" w:hanging="420" w:firstLineChars="0"/>
        <w:jc w:val="both"/>
        <w:textAlignment w:val="auto"/>
        <w:rPr>
          <w:rFonts w:hint="default" w:eastAsia="宋体"/>
          <w:lang w:val="en-US" w:eastAsia="zh-CN"/>
        </w:rPr>
      </w:pPr>
      <w:r>
        <w:rPr>
          <w:rFonts w:hint="eastAsia"/>
        </w:rPr>
        <w:t xml:space="preserve">For </w:t>
      </w:r>
      <w:r>
        <w:rPr>
          <w:rFonts w:hint="eastAsia" w:eastAsia="宋体"/>
          <w:lang w:val="en-US" w:eastAsia="zh-CN"/>
        </w:rPr>
        <w:t>A</w:t>
      </w:r>
      <w:r>
        <w:rPr>
          <w:rFonts w:hint="eastAsia"/>
        </w:rPr>
        <w:t>P-SRS, it is the same to dynamically scheduled PUSCH that the TAG is associated with the CORESETPoolIndex of the scheduling DCI. In addition, even though this may preclude the case that DCI from one TRP is to schedule an AP-SRS toward</w:t>
      </w:r>
      <w:r>
        <w:rPr>
          <w:rFonts w:hint="eastAsia" w:eastAsia="宋体"/>
          <w:lang w:val="en-US" w:eastAsia="zh-CN"/>
        </w:rPr>
        <w:t>s</w:t>
      </w:r>
      <w:r>
        <w:rPr>
          <w:rFonts w:hint="eastAsia"/>
        </w:rPr>
        <w:t xml:space="preserve"> another TRP, the necessity of this case in practice should be clarified first</w:t>
      </w:r>
      <w:r>
        <w:rPr>
          <w:rFonts w:hint="eastAsia" w:eastAsia="宋体"/>
          <w:lang w:val="en-US" w:eastAsia="zh-CN"/>
        </w:rPr>
        <w:t>.</w:t>
      </w:r>
    </w:p>
    <w:p>
      <w:pPr>
        <w:pStyle w:val="111"/>
        <w:keepNext w:val="0"/>
        <w:keepLines w:val="0"/>
        <w:pageBreakBefore w:val="0"/>
        <w:widowControl/>
        <w:numPr>
          <w:ilvl w:val="1"/>
          <w:numId w:val="9"/>
        </w:numPr>
        <w:kinsoku/>
        <w:wordWrap/>
        <w:overflowPunct/>
        <w:topLinePunct w:val="0"/>
        <w:autoSpaceDE/>
        <w:autoSpaceDN/>
        <w:bidi w:val="0"/>
        <w:adjustRightInd/>
        <w:snapToGrid w:val="0"/>
        <w:spacing w:before="72" w:beforeLines="30" w:after="72" w:afterLines="30" w:line="288" w:lineRule="auto"/>
        <w:ind w:left="839" w:leftChars="0" w:hanging="420" w:firstLineChars="0"/>
        <w:jc w:val="both"/>
        <w:textAlignment w:val="auto"/>
        <w:rPr>
          <w:rFonts w:hint="default" w:eastAsia="宋体"/>
          <w:lang w:val="en-US" w:eastAsia="zh-CN"/>
        </w:rPr>
      </w:pPr>
      <w:r>
        <w:rPr>
          <w:rFonts w:hint="eastAsia" w:eastAsia="宋体"/>
          <w:lang w:val="en-US" w:eastAsia="zh-CN"/>
        </w:rPr>
        <w:t xml:space="preserve">For PUCCH carrying joint Type-2 HARQ-ACK codebook, the transmitted PUCCH is determined by the last DCI among all the DCI formats of which </w:t>
      </w:r>
      <w:r>
        <w:rPr>
          <w:rFonts w:hint="eastAsia"/>
          <w:lang w:eastAsia="zh-CN"/>
        </w:rPr>
        <w:t>PDSCH-to-HARQ</w:t>
      </w:r>
      <w:r>
        <w:rPr>
          <w:rFonts w:hint="eastAsia"/>
          <w:lang w:val="en-US" w:eastAsia="zh-CN"/>
        </w:rPr>
        <w:t xml:space="preserve"> </w:t>
      </w:r>
      <w:r>
        <w:rPr>
          <w:rFonts w:hint="eastAsia"/>
          <w:lang w:eastAsia="zh-CN"/>
        </w:rPr>
        <w:t>feedback timing indicator</w:t>
      </w:r>
      <w:r>
        <w:rPr>
          <w:rFonts w:hint="eastAsia"/>
          <w:lang w:val="en-US" w:eastAsia="zh-CN"/>
        </w:rPr>
        <w:t xml:space="preserve"> indicates to provide HARQ-ACK information in the same slot.</w:t>
      </w:r>
      <w:r>
        <w:rPr>
          <w:rFonts w:hint="eastAsia" w:eastAsia="宋体"/>
          <w:lang w:val="en-US" w:eastAsia="zh-CN"/>
        </w:rPr>
        <w:t xml:space="preserve"> </w:t>
      </w:r>
    </w:p>
    <w:p>
      <w:pPr>
        <w:pStyle w:val="111"/>
        <w:keepNext w:val="0"/>
        <w:keepLines w:val="0"/>
        <w:pageBreakBefore w:val="0"/>
        <w:widowControl/>
        <w:numPr>
          <w:ilvl w:val="2"/>
          <w:numId w:val="9"/>
        </w:numPr>
        <w:kinsoku/>
        <w:wordWrap/>
        <w:overflowPunct/>
        <w:topLinePunct w:val="0"/>
        <w:autoSpaceDE/>
        <w:autoSpaceDN/>
        <w:bidi w:val="0"/>
        <w:adjustRightInd/>
        <w:snapToGrid w:val="0"/>
        <w:spacing w:before="72" w:beforeLines="30" w:after="72" w:afterLines="30" w:line="288" w:lineRule="auto"/>
        <w:ind w:left="1213" w:leftChars="0" w:hanging="420" w:firstLineChars="0"/>
        <w:jc w:val="both"/>
        <w:textAlignment w:val="auto"/>
        <w:rPr>
          <w:rFonts w:hint="default" w:eastAsia="宋体"/>
          <w:lang w:val="en-US" w:eastAsia="zh-CN"/>
        </w:rPr>
      </w:pPr>
      <w:r>
        <w:rPr>
          <w:rFonts w:hint="eastAsia" w:eastAsia="宋体"/>
          <w:lang w:val="en-US" w:eastAsia="zh-CN"/>
        </w:rPr>
        <w:t xml:space="preserve">If CORESETPoolIndex is configured for the transmitted PUCCH, TAG associated with the corresponding CORESETPoolIndex value can be applied. </w:t>
      </w:r>
    </w:p>
    <w:p>
      <w:pPr>
        <w:pStyle w:val="111"/>
        <w:keepNext w:val="0"/>
        <w:keepLines w:val="0"/>
        <w:pageBreakBefore w:val="0"/>
        <w:widowControl/>
        <w:numPr>
          <w:ilvl w:val="2"/>
          <w:numId w:val="9"/>
        </w:numPr>
        <w:kinsoku/>
        <w:wordWrap/>
        <w:overflowPunct/>
        <w:topLinePunct w:val="0"/>
        <w:autoSpaceDE/>
        <w:autoSpaceDN/>
        <w:bidi w:val="0"/>
        <w:adjustRightInd/>
        <w:snapToGrid w:val="0"/>
        <w:spacing w:before="72" w:beforeLines="30" w:after="72" w:afterLines="30" w:line="288" w:lineRule="auto"/>
        <w:ind w:left="1213" w:leftChars="0" w:hanging="420" w:firstLineChars="0"/>
        <w:jc w:val="both"/>
        <w:textAlignment w:val="auto"/>
        <w:rPr>
          <w:rFonts w:hint="default" w:eastAsia="宋体"/>
          <w:lang w:val="en-US" w:eastAsia="zh-CN"/>
        </w:rPr>
      </w:pPr>
      <w:r>
        <w:rPr>
          <w:rFonts w:hint="eastAsia" w:eastAsia="宋体"/>
          <w:lang w:val="en-US" w:eastAsia="zh-CN"/>
        </w:rPr>
        <w:t>If CORESETPoolIndex is not configured for the transmitted PUCCH, TAG associated with the CORESETPoolIndex of the DCI which schedules the PUCCH can be applied.</w:t>
      </w:r>
    </w:p>
    <w:p>
      <w:pPr>
        <w:widowControl w:val="0"/>
        <w:numPr>
          <w:ilvl w:val="0"/>
          <w:numId w:val="13"/>
        </w:numPr>
        <w:spacing w:before="72" w:beforeLines="30" w:after="72" w:afterLines="30" w:line="288" w:lineRule="auto"/>
        <w:ind w:left="420" w:leftChars="0" w:hanging="420" w:firstLineChars="0"/>
        <w:jc w:val="both"/>
        <w:rPr>
          <w:rFonts w:hint="eastAsia" w:eastAsia="宋体"/>
        </w:rPr>
      </w:pPr>
      <w:r>
        <w:rPr>
          <w:rFonts w:hint="eastAsia" w:eastAsia="宋体"/>
        </w:rPr>
        <w:t xml:space="preserve">Option </w:t>
      </w:r>
      <w:r>
        <w:rPr>
          <w:rFonts w:hint="eastAsia" w:eastAsia="宋体"/>
          <w:lang w:val="en-US" w:eastAsia="zh-CN"/>
        </w:rPr>
        <w:t>3</w:t>
      </w:r>
    </w:p>
    <w:p>
      <w:pPr>
        <w:widowControl w:val="0"/>
        <w:spacing w:before="72" w:beforeLines="30" w:after="72" w:afterLines="30" w:line="288" w:lineRule="auto"/>
        <w:jc w:val="both"/>
        <w:rPr>
          <w:rFonts w:hint="default" w:eastAsia="宋体"/>
          <w:lang w:val="en-US" w:eastAsia="zh-CN"/>
        </w:rPr>
      </w:pPr>
      <w:r>
        <w:rPr>
          <w:rFonts w:hint="eastAsia" w:eastAsia="宋体"/>
          <w:lang w:val="en-US" w:eastAsia="zh-CN"/>
        </w:rPr>
        <w:t>Given that PL-R</w:t>
      </w:r>
      <w:r>
        <w:rPr>
          <w:rFonts w:hint="eastAsia" w:eastAsia="宋体"/>
        </w:rPr>
        <w:t>S can be an SSB or a CSI-RS</w:t>
      </w:r>
      <w:r>
        <w:rPr>
          <w:rFonts w:hint="eastAsia" w:eastAsia="宋体"/>
          <w:lang w:val="en-US" w:eastAsia="zh-CN"/>
        </w:rPr>
        <w:t xml:space="preserve"> and it</w:t>
      </w:r>
      <w:r>
        <w:rPr>
          <w:rFonts w:hint="eastAsia" w:eastAsia="宋体"/>
        </w:rPr>
        <w:t xml:space="preserve"> is configured in multiple RRC information elements, therefore quite a lot of spec</w:t>
      </w:r>
      <w:r>
        <w:rPr>
          <w:rFonts w:hint="eastAsia" w:eastAsia="宋体"/>
          <w:lang w:val="en-US" w:eastAsia="zh-CN"/>
        </w:rPr>
        <w:t>ification</w:t>
      </w:r>
      <w:r>
        <w:rPr>
          <w:rFonts w:hint="eastAsia" w:eastAsia="宋体"/>
        </w:rPr>
        <w:t xml:space="preserve"> efforts are needed to specify the association between DL RS group and TAG</w:t>
      </w:r>
      <w:r>
        <w:rPr>
          <w:rFonts w:hint="eastAsia" w:eastAsia="宋体"/>
          <w:lang w:val="en-US" w:eastAsia="zh-CN"/>
        </w:rPr>
        <w:t xml:space="preserve"> in particular</w:t>
      </w:r>
      <w:r>
        <w:rPr>
          <w:rFonts w:hint="eastAsia" w:eastAsia="宋体"/>
        </w:rPr>
        <w:t xml:space="preserve">. Option 3 provides a multilevel association rather than a direct association as Option 1 or Option 2, hence more clarifications </w:t>
      </w:r>
      <w:r>
        <w:rPr>
          <w:rFonts w:hint="eastAsia" w:eastAsia="宋体"/>
          <w:lang w:val="en-US" w:eastAsia="zh-CN"/>
        </w:rPr>
        <w:t>in the specification are required</w:t>
      </w:r>
      <w:r>
        <w:rPr>
          <w:rFonts w:hint="eastAsia" w:eastAsia="宋体"/>
        </w:rPr>
        <w:t>.</w:t>
      </w:r>
      <w:r>
        <w:rPr>
          <w:rFonts w:hint="eastAsia" w:eastAsia="宋体"/>
          <w:lang w:val="en-US" w:eastAsia="zh-CN"/>
        </w:rPr>
        <w:t xml:space="preserve"> Moreover, it can be noted that the association between TAG and DL RS will cause two error cases as mentioned in Option 1, hence CORESETPoolIndex must be used to identify TRP-specific association additionally. Therefore, instead of associating DL RS group with TAG on top of CORESETPoolIndex, it is better to associate CORESETPoolIndex with TAG directly.</w:t>
      </w:r>
    </w:p>
    <w:p>
      <w:pPr>
        <w:widowControl w:val="0"/>
        <w:numPr>
          <w:ilvl w:val="0"/>
          <w:numId w:val="13"/>
        </w:numPr>
        <w:spacing w:before="72" w:beforeLines="30" w:after="72" w:afterLines="30" w:line="288" w:lineRule="auto"/>
        <w:ind w:left="420" w:leftChars="0" w:hanging="420" w:firstLineChars="0"/>
        <w:jc w:val="both"/>
        <w:rPr>
          <w:rFonts w:hint="eastAsia" w:eastAsia="宋体"/>
        </w:rPr>
      </w:pPr>
      <w:r>
        <w:rPr>
          <w:rFonts w:hint="eastAsia" w:eastAsia="宋体"/>
        </w:rPr>
        <w:t xml:space="preserve">Option </w:t>
      </w:r>
      <w:r>
        <w:rPr>
          <w:rFonts w:hint="eastAsia" w:eastAsia="宋体"/>
          <w:lang w:val="en-US" w:eastAsia="zh-CN"/>
        </w:rPr>
        <w:t>4</w:t>
      </w:r>
    </w:p>
    <w:p>
      <w:pPr>
        <w:widowControl w:val="0"/>
        <w:spacing w:before="72" w:beforeLines="30" w:after="72" w:afterLines="30" w:line="288" w:lineRule="auto"/>
        <w:jc w:val="both"/>
        <w:rPr>
          <w:rStyle w:val="30"/>
          <w:rFonts w:hint="default" w:eastAsia="宋体" w:cs="Times"/>
          <w:i w:val="0"/>
          <w:lang w:val="en-US" w:eastAsia="zh-CN"/>
        </w:rPr>
      </w:pPr>
      <w:r>
        <w:rPr>
          <w:rFonts w:hint="eastAsia" w:eastAsia="宋体"/>
        </w:rPr>
        <w:t xml:space="preserve">Option 4 </w:t>
      </w:r>
      <w:r>
        <w:rPr>
          <w:rFonts w:hint="eastAsia" w:eastAsia="宋体"/>
          <w:lang w:val="en-US" w:eastAsia="zh-CN"/>
        </w:rPr>
        <w:t xml:space="preserve">is basically equivalent to </w:t>
      </w:r>
      <w:r>
        <w:rPr>
          <w:rFonts w:hint="eastAsia" w:eastAsia="宋体"/>
        </w:rPr>
        <w:t xml:space="preserve">Option </w:t>
      </w:r>
      <w:r>
        <w:rPr>
          <w:rFonts w:hint="eastAsia" w:eastAsia="宋体"/>
          <w:lang w:val="en-US" w:eastAsia="zh-CN"/>
        </w:rPr>
        <w:t>2</w:t>
      </w:r>
      <w:r>
        <w:rPr>
          <w:rFonts w:hint="eastAsia" w:eastAsia="宋体"/>
        </w:rPr>
        <w:t xml:space="preserve">, </w:t>
      </w:r>
      <w:r>
        <w:rPr>
          <w:rFonts w:hint="eastAsia" w:eastAsia="宋体"/>
          <w:lang w:val="en-US" w:eastAsia="zh-CN"/>
        </w:rPr>
        <w:t xml:space="preserve">the only difference is that RRC configures TAG ID rather than CORESETPoolIndex for </w:t>
      </w:r>
      <w:r>
        <w:rPr>
          <w:rStyle w:val="30"/>
          <w:rFonts w:hint="eastAsia" w:eastAsia="宋体" w:cs="Times"/>
          <w:i w:val="0"/>
        </w:rPr>
        <w:t>P/SP UL channels/signals</w:t>
      </w:r>
      <w:r>
        <w:rPr>
          <w:rStyle w:val="30"/>
          <w:rFonts w:hint="eastAsia" w:eastAsia="宋体" w:cs="Times"/>
          <w:i w:val="0"/>
          <w:lang w:val="en-US" w:eastAsia="zh-CN"/>
        </w:rPr>
        <w:t>, but this option might not be needed. For two TAs enhancement, two TAGs are supported for two TRPs and CORESETPoolIndex has been used to identify TRP for dynamic uplink signals, therefore the one-to-one correspondence between TAG and CORESETPoolIndex should be there at least for dynamic uplink signals. For P/SP UL signals, it is strange to not obey the one-to-one correspondence, i.e. P/SP UL signals associated with one TRP have to apply the TA value associated with another TRP. As for some P/SP UL signals which are not dedicated to one CORESETPoolIndex, the association to TAG can be up to UE implementation. In such case, if a TAG ID is configured as in Option 4, it still implies that the P/SP UL signals are associated with one TRP. Thus one-to-one correspondence between TAG and CORESETPoolIndex should be considered as baseline, and Option 4 is the same as Option 2 in principle.</w:t>
      </w:r>
    </w:p>
    <w:p>
      <w:pPr>
        <w:widowControl w:val="0"/>
        <w:spacing w:before="72" w:beforeLines="30" w:after="72" w:afterLines="30" w:line="288" w:lineRule="auto"/>
        <w:jc w:val="both"/>
        <w:rPr>
          <w:rStyle w:val="30"/>
          <w:rFonts w:hint="default" w:eastAsia="宋体" w:cs="Times"/>
          <w:i w:val="0"/>
          <w:lang w:val="en-US" w:eastAsia="zh-CN"/>
        </w:rPr>
      </w:pPr>
      <w:r>
        <w:rPr>
          <w:rStyle w:val="30"/>
          <w:rFonts w:hint="eastAsia" w:eastAsia="宋体" w:cs="Times"/>
          <w:i w:val="0"/>
          <w:lang w:val="en-US" w:eastAsia="zh-CN"/>
        </w:rPr>
        <w:t xml:space="preserve">Based on the analysis above, </w:t>
      </w:r>
      <w:r>
        <w:rPr>
          <w:rFonts w:hint="eastAsia" w:eastAsia="宋体"/>
          <w:b w:val="0"/>
          <w:bCs w:val="0"/>
          <w:i w:val="0"/>
          <w:iCs w:val="0"/>
          <w:lang w:val="en-US" w:eastAsia="zh-CN"/>
        </w:rPr>
        <w:t>the pros and cons of the four options are given in Table 1. Due to Option 2 can provide a unified association between TA and UL signals/channels, and also is aligned with the framework of Rel-16 multi-DCI multi-TRP and Rel-18 unified TCI, it should be adopted to fulfill the association between TAG and UL channels/signals for MDCI based MTRP operation.</w:t>
      </w:r>
    </w:p>
    <w:p>
      <w:pPr>
        <w:widowControl w:val="0"/>
        <w:spacing w:before="72" w:beforeLines="30" w:after="72" w:afterLines="30" w:line="288" w:lineRule="auto"/>
        <w:jc w:val="center"/>
        <w:rPr>
          <w:rFonts w:hint="default" w:eastAsia="宋体"/>
          <w:lang w:val="en-US" w:eastAsia="zh-CN"/>
        </w:rPr>
      </w:pPr>
      <w:r>
        <w:rPr>
          <w:rFonts w:hint="eastAsia" w:eastAsia="宋体"/>
          <w:b/>
          <w:bCs/>
          <w:lang w:val="en-US" w:eastAsia="zh-CN"/>
        </w:rPr>
        <w:t>Table 1</w:t>
      </w:r>
      <w:r>
        <w:rPr>
          <w:rFonts w:hint="eastAsia" w:eastAsia="宋体"/>
          <w:lang w:val="en-US" w:eastAsia="zh-CN"/>
        </w:rPr>
        <w:t xml:space="preserve"> The pros and cons of the four options </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3959"/>
        <w:gridCol w:w="4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13" w:type="dxa"/>
            <w:vAlign w:val="center"/>
          </w:tcPr>
          <w:p>
            <w:pPr>
              <w:widowControl w:val="0"/>
              <w:spacing w:before="72" w:beforeLines="30" w:after="72" w:afterLines="30" w:line="288" w:lineRule="auto"/>
              <w:jc w:val="center"/>
              <w:rPr>
                <w:rFonts w:hint="eastAsia" w:eastAsia="宋体"/>
                <w:vertAlign w:val="baseline"/>
              </w:rPr>
            </w:pPr>
          </w:p>
        </w:tc>
        <w:tc>
          <w:tcPr>
            <w:tcW w:w="3959" w:type="dxa"/>
            <w:vAlign w:val="center"/>
          </w:tcPr>
          <w:p>
            <w:pPr>
              <w:widowControl w:val="0"/>
              <w:spacing w:before="72" w:beforeLines="30" w:after="72" w:afterLines="30" w:line="288" w:lineRule="auto"/>
              <w:jc w:val="center"/>
              <w:rPr>
                <w:rFonts w:hint="default" w:eastAsia="宋体"/>
                <w:vertAlign w:val="baseline"/>
                <w:lang w:val="en-US" w:eastAsia="zh-CN"/>
              </w:rPr>
            </w:pPr>
            <w:r>
              <w:rPr>
                <w:rFonts w:hint="eastAsia" w:eastAsia="宋体"/>
                <w:vertAlign w:val="baseline"/>
                <w:lang w:val="en-US" w:eastAsia="zh-CN"/>
              </w:rPr>
              <w:t>pros</w:t>
            </w:r>
          </w:p>
        </w:tc>
        <w:tc>
          <w:tcPr>
            <w:tcW w:w="4101" w:type="dxa"/>
            <w:vAlign w:val="center"/>
          </w:tcPr>
          <w:p>
            <w:pPr>
              <w:widowControl w:val="0"/>
              <w:spacing w:before="72" w:beforeLines="30" w:after="72" w:afterLines="30" w:line="288" w:lineRule="auto"/>
              <w:jc w:val="center"/>
              <w:rPr>
                <w:rFonts w:hint="default" w:eastAsia="宋体"/>
                <w:vertAlign w:val="baseline"/>
                <w:lang w:val="en-US" w:eastAsia="zh-CN"/>
              </w:rPr>
            </w:pPr>
            <w:r>
              <w:rPr>
                <w:rFonts w:hint="eastAsia" w:eastAsia="宋体"/>
                <w:vertAlign w:val="baseline"/>
                <w:lang w:val="en-US" w:eastAsia="zh-CN"/>
              </w:rPr>
              <w:t>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3" w:type="dxa"/>
            <w:vAlign w:val="center"/>
          </w:tcPr>
          <w:p>
            <w:pPr>
              <w:widowControl w:val="0"/>
              <w:spacing w:before="72" w:beforeLines="30" w:after="72" w:afterLines="30" w:line="288" w:lineRule="auto"/>
              <w:jc w:val="center"/>
              <w:rPr>
                <w:rFonts w:hint="default" w:eastAsia="宋体"/>
                <w:vertAlign w:val="baseline"/>
                <w:lang w:val="en-US" w:eastAsia="zh-CN"/>
              </w:rPr>
            </w:pPr>
            <w:r>
              <w:rPr>
                <w:rFonts w:hint="eastAsia" w:eastAsia="宋体"/>
                <w:vertAlign w:val="baseline"/>
                <w:lang w:val="en-US" w:eastAsia="zh-CN"/>
              </w:rPr>
              <w:t>Option 1</w:t>
            </w:r>
          </w:p>
        </w:tc>
        <w:tc>
          <w:tcPr>
            <w:tcW w:w="3959" w:type="dxa"/>
            <w:vAlign w:val="top"/>
          </w:tcPr>
          <w:p>
            <w:pPr>
              <w:widowControl w:val="0"/>
              <w:spacing w:before="72" w:beforeLines="30" w:after="72" w:afterLines="30" w:line="288" w:lineRule="auto"/>
              <w:jc w:val="both"/>
              <w:rPr>
                <w:rFonts w:hint="default" w:eastAsia="宋体"/>
                <w:vertAlign w:val="baseline"/>
                <w:lang w:val="en-US" w:eastAsia="zh-CN"/>
              </w:rPr>
            </w:pPr>
            <w:r>
              <w:rPr>
                <w:rFonts w:hint="eastAsia" w:eastAsia="宋体"/>
                <w:vertAlign w:val="baseline"/>
                <w:lang w:val="en-US" w:eastAsia="zh-CN"/>
              </w:rPr>
              <w:t>(1) Good backward compatibility if two TAs enhancement is required for single DCI based multi-TRP operation.</w:t>
            </w:r>
          </w:p>
        </w:tc>
        <w:tc>
          <w:tcPr>
            <w:tcW w:w="4101" w:type="dxa"/>
            <w:vAlign w:val="top"/>
          </w:tcPr>
          <w:p>
            <w:pPr>
              <w:widowControl w:val="0"/>
              <w:spacing w:before="72" w:beforeLines="30" w:after="72" w:afterLines="30" w:line="288" w:lineRule="auto"/>
              <w:jc w:val="both"/>
              <w:rPr>
                <w:rFonts w:hint="eastAsia" w:eastAsia="宋体"/>
                <w:vertAlign w:val="baseline"/>
                <w:lang w:val="en-US" w:eastAsia="zh-CN"/>
              </w:rPr>
            </w:pPr>
            <w:r>
              <w:rPr>
                <w:rFonts w:hint="eastAsia" w:eastAsia="宋体"/>
                <w:vertAlign w:val="baseline"/>
                <w:lang w:val="en-US" w:eastAsia="zh-CN"/>
              </w:rPr>
              <w:t>(1) Cannot be workable in FR1.</w:t>
            </w:r>
          </w:p>
          <w:p>
            <w:pPr>
              <w:widowControl w:val="0"/>
              <w:spacing w:before="72" w:beforeLines="30" w:after="72" w:afterLines="30" w:line="288" w:lineRule="auto"/>
              <w:jc w:val="both"/>
              <w:rPr>
                <w:rFonts w:hint="eastAsia" w:eastAsia="宋体"/>
                <w:vertAlign w:val="baseline"/>
                <w:lang w:val="en-US" w:eastAsia="zh-CN"/>
              </w:rPr>
            </w:pPr>
            <w:r>
              <w:rPr>
                <w:rFonts w:hint="eastAsia" w:eastAsia="宋体"/>
                <w:vertAlign w:val="baseline"/>
                <w:lang w:val="en-US" w:eastAsia="zh-CN"/>
              </w:rPr>
              <w:t>(2) Requires separate frameworks in FR1 and FR2.</w:t>
            </w:r>
          </w:p>
          <w:p>
            <w:pPr>
              <w:widowControl w:val="0"/>
              <w:spacing w:before="72" w:beforeLines="30" w:after="72" w:afterLines="30" w:line="288" w:lineRule="auto"/>
              <w:jc w:val="both"/>
              <w:rPr>
                <w:rFonts w:hint="eastAsia" w:eastAsia="宋体"/>
                <w:vertAlign w:val="baseline"/>
                <w:lang w:val="en-US" w:eastAsia="zh-CN"/>
              </w:rPr>
            </w:pPr>
            <w:r>
              <w:rPr>
                <w:rFonts w:hint="eastAsia" w:eastAsia="宋体"/>
                <w:vertAlign w:val="baseline"/>
                <w:lang w:val="en-US" w:eastAsia="zh-CN"/>
              </w:rPr>
              <w:t>(3) Lead to some error cases, e.g., two TAGs associate with one TRP, or one TAG associates with two TRPs simultaneously.</w:t>
            </w:r>
          </w:p>
          <w:p>
            <w:pPr>
              <w:widowControl w:val="0"/>
              <w:spacing w:before="72" w:beforeLines="30" w:after="72" w:afterLines="30" w:line="288" w:lineRule="auto"/>
              <w:jc w:val="both"/>
              <w:rPr>
                <w:rFonts w:hint="default" w:eastAsia="宋体"/>
                <w:vertAlign w:val="baseline"/>
                <w:lang w:val="en-US" w:eastAsia="zh-CN"/>
              </w:rPr>
            </w:pPr>
            <w:r>
              <w:rPr>
                <w:rFonts w:hint="eastAsia" w:eastAsia="宋体"/>
                <w:vertAlign w:val="baseline"/>
                <w:lang w:val="en-US" w:eastAsia="zh-CN"/>
              </w:rPr>
              <w:t>(4) Considerable specification efforts required.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3" w:type="dxa"/>
            <w:vAlign w:val="center"/>
          </w:tcPr>
          <w:p>
            <w:pPr>
              <w:widowControl w:val="0"/>
              <w:spacing w:before="72" w:beforeLines="30" w:after="72" w:afterLines="30" w:line="288" w:lineRule="auto"/>
              <w:jc w:val="center"/>
              <w:rPr>
                <w:rFonts w:hint="default" w:eastAsia="宋体"/>
                <w:vertAlign w:val="baseline"/>
                <w:lang w:val="en-US"/>
              </w:rPr>
            </w:pPr>
            <w:r>
              <w:rPr>
                <w:rFonts w:hint="eastAsia" w:eastAsia="宋体"/>
                <w:vertAlign w:val="baseline"/>
                <w:lang w:val="en-US" w:eastAsia="zh-CN"/>
              </w:rPr>
              <w:t>Option 2/4</w:t>
            </w:r>
          </w:p>
        </w:tc>
        <w:tc>
          <w:tcPr>
            <w:tcW w:w="3959" w:type="dxa"/>
            <w:vAlign w:val="top"/>
          </w:tcPr>
          <w:p>
            <w:pPr>
              <w:widowControl w:val="0"/>
              <w:spacing w:before="72" w:beforeLines="30" w:after="72" w:afterLines="30" w:line="288" w:lineRule="auto"/>
              <w:jc w:val="both"/>
              <w:rPr>
                <w:rFonts w:hint="default" w:eastAsia="宋体"/>
                <w:vertAlign w:val="baseline"/>
                <w:lang w:val="en-US" w:eastAsia="zh-CN"/>
              </w:rPr>
            </w:pPr>
            <w:r>
              <w:rPr>
                <w:rFonts w:hint="eastAsia" w:eastAsia="宋体"/>
                <w:vertAlign w:val="baseline"/>
                <w:lang w:val="en-US" w:eastAsia="zh-CN"/>
              </w:rPr>
              <w:t>(1) Align with Rel-16 multi-DCI multi-TRP framework, including HARQ-ACK codebook generation, DCI-PUSCH/PUCCH out-of-order, TDMed MDCI MTRP, etc.</w:t>
            </w:r>
          </w:p>
          <w:p>
            <w:pPr>
              <w:widowControl w:val="0"/>
              <w:spacing w:before="72" w:beforeLines="30" w:after="72" w:afterLines="30" w:line="288" w:lineRule="auto"/>
              <w:jc w:val="both"/>
              <w:rPr>
                <w:rFonts w:hint="eastAsia" w:eastAsia="宋体"/>
                <w:vertAlign w:val="baseline"/>
                <w:lang w:val="en-US" w:eastAsia="zh-CN"/>
              </w:rPr>
            </w:pPr>
            <w:r>
              <w:rPr>
                <w:rFonts w:hint="eastAsia" w:eastAsia="宋体"/>
                <w:vertAlign w:val="baseline"/>
                <w:lang w:val="en-US" w:eastAsia="zh-CN"/>
              </w:rPr>
              <w:t>(2) Straightforward and unified association.</w:t>
            </w:r>
          </w:p>
          <w:p>
            <w:pPr>
              <w:widowControl w:val="0"/>
              <w:spacing w:before="72" w:beforeLines="30" w:after="72" w:afterLines="30" w:line="288" w:lineRule="auto"/>
              <w:jc w:val="both"/>
              <w:rPr>
                <w:rFonts w:hint="eastAsia" w:eastAsia="宋体"/>
                <w:vertAlign w:val="baseline"/>
                <w:lang w:val="en-US" w:eastAsia="zh-CN"/>
              </w:rPr>
            </w:pPr>
            <w:r>
              <w:rPr>
                <w:rFonts w:hint="eastAsia" w:eastAsia="宋体"/>
                <w:vertAlign w:val="baseline"/>
                <w:lang w:val="en-US" w:eastAsia="zh-CN"/>
              </w:rPr>
              <w:t>(3) Workable in both FR1 and FR2.</w:t>
            </w:r>
          </w:p>
          <w:p>
            <w:pPr>
              <w:widowControl w:val="0"/>
              <w:spacing w:before="72" w:beforeLines="30" w:after="72" w:afterLines="30" w:line="288" w:lineRule="auto"/>
              <w:jc w:val="both"/>
              <w:rPr>
                <w:rFonts w:hint="default" w:eastAsia="宋体"/>
                <w:vertAlign w:val="baseline"/>
                <w:lang w:val="en-US" w:eastAsia="zh-CN"/>
              </w:rPr>
            </w:pPr>
            <w:r>
              <w:rPr>
                <w:rFonts w:hint="eastAsia" w:eastAsia="宋体"/>
                <w:vertAlign w:val="baseline"/>
                <w:lang w:val="en-US" w:eastAsia="zh-CN"/>
              </w:rPr>
              <w:t>(4) Minor specification efforts required.</w:t>
            </w:r>
          </w:p>
        </w:tc>
        <w:tc>
          <w:tcPr>
            <w:tcW w:w="4101" w:type="dxa"/>
            <w:vAlign w:val="top"/>
          </w:tcPr>
          <w:p>
            <w:pPr>
              <w:widowControl w:val="0"/>
              <w:spacing w:before="72" w:beforeLines="30" w:after="72" w:afterLines="30" w:line="288" w:lineRule="auto"/>
              <w:jc w:val="both"/>
              <w:rPr>
                <w:rFonts w:hint="default" w:eastAsia="宋体"/>
                <w:vertAlign w:val="baseline"/>
                <w:lang w:val="en-US" w:eastAsia="zh-CN"/>
              </w:rPr>
            </w:pPr>
            <w:r>
              <w:rPr>
                <w:rFonts w:hint="eastAsia" w:eastAsia="宋体"/>
                <w:vertAlign w:val="baseline"/>
                <w:lang w:val="en-US" w:eastAsia="zh-CN"/>
              </w:rPr>
              <w:t>(1) Cannot be valid in the case that the DCI schedules UL channels/signals towards another TRP.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3" w:type="dxa"/>
            <w:vAlign w:val="center"/>
          </w:tcPr>
          <w:p>
            <w:pPr>
              <w:widowControl w:val="0"/>
              <w:spacing w:before="72" w:beforeLines="30" w:after="72" w:afterLines="30" w:line="288" w:lineRule="auto"/>
              <w:jc w:val="center"/>
              <w:rPr>
                <w:rFonts w:hint="default" w:eastAsia="宋体"/>
                <w:vertAlign w:val="baseline"/>
                <w:lang w:val="en-US"/>
              </w:rPr>
            </w:pPr>
            <w:r>
              <w:rPr>
                <w:rFonts w:hint="eastAsia" w:eastAsia="宋体"/>
                <w:vertAlign w:val="baseline"/>
                <w:lang w:val="en-US" w:eastAsia="zh-CN"/>
              </w:rPr>
              <w:t>Option 3</w:t>
            </w:r>
          </w:p>
        </w:tc>
        <w:tc>
          <w:tcPr>
            <w:tcW w:w="3959" w:type="dxa"/>
            <w:vAlign w:val="top"/>
          </w:tcPr>
          <w:p>
            <w:pPr>
              <w:widowControl w:val="0"/>
              <w:spacing w:before="72" w:beforeLines="30" w:after="72" w:afterLines="30" w:line="288" w:lineRule="auto"/>
              <w:jc w:val="both"/>
              <w:rPr>
                <w:rFonts w:hint="eastAsia" w:eastAsia="宋体"/>
                <w:vertAlign w:val="baseline"/>
                <w:lang w:val="en-US" w:eastAsia="zh-CN"/>
              </w:rPr>
            </w:pPr>
            <w:r>
              <w:rPr>
                <w:rFonts w:hint="eastAsia" w:eastAsia="宋体"/>
                <w:vertAlign w:val="baseline"/>
                <w:lang w:val="en-US" w:eastAsia="zh-CN"/>
              </w:rPr>
              <w:t>(1) Unified association due to each uplink signal/channel is associated with a PL-RS.</w:t>
            </w:r>
          </w:p>
          <w:p>
            <w:pPr>
              <w:widowControl w:val="0"/>
              <w:spacing w:before="72" w:beforeLines="30" w:after="72" w:afterLines="30" w:line="288" w:lineRule="auto"/>
              <w:jc w:val="both"/>
              <w:rPr>
                <w:rFonts w:hint="default" w:eastAsia="宋体"/>
                <w:vertAlign w:val="baseline"/>
                <w:lang w:val="en-US" w:eastAsia="zh-CN"/>
              </w:rPr>
            </w:pPr>
            <w:r>
              <w:rPr>
                <w:rFonts w:hint="eastAsia" w:eastAsia="宋体"/>
                <w:vertAlign w:val="baseline"/>
                <w:lang w:val="en-US" w:eastAsia="zh-CN"/>
              </w:rPr>
              <w:t>(2) Workable in both FR1 and FR2.</w:t>
            </w:r>
          </w:p>
        </w:tc>
        <w:tc>
          <w:tcPr>
            <w:tcW w:w="4101" w:type="dxa"/>
            <w:vAlign w:val="top"/>
          </w:tcPr>
          <w:p>
            <w:pPr>
              <w:widowControl w:val="0"/>
              <w:spacing w:before="72" w:beforeLines="30" w:after="72" w:afterLines="30" w:line="288" w:lineRule="auto"/>
              <w:jc w:val="both"/>
              <w:rPr>
                <w:rFonts w:hint="eastAsia" w:eastAsia="宋体"/>
                <w:vertAlign w:val="baseline"/>
                <w:lang w:val="en-US" w:eastAsia="zh-CN"/>
              </w:rPr>
            </w:pPr>
            <w:r>
              <w:rPr>
                <w:rFonts w:hint="eastAsia" w:eastAsia="宋体"/>
                <w:vertAlign w:val="baseline"/>
                <w:lang w:val="en-US" w:eastAsia="zh-CN"/>
              </w:rPr>
              <w:t>(1) Complex and multilevel association.</w:t>
            </w:r>
          </w:p>
          <w:p>
            <w:pPr>
              <w:widowControl w:val="0"/>
              <w:spacing w:before="72" w:beforeLines="30" w:after="72" w:afterLines="30" w:line="288" w:lineRule="auto"/>
              <w:jc w:val="both"/>
              <w:rPr>
                <w:rFonts w:hint="eastAsia" w:eastAsia="宋体"/>
                <w:vertAlign w:val="baseline"/>
                <w:lang w:val="en-US" w:eastAsia="zh-CN"/>
              </w:rPr>
            </w:pPr>
            <w:r>
              <w:rPr>
                <w:rFonts w:hint="eastAsia" w:eastAsia="宋体"/>
                <w:vertAlign w:val="baseline"/>
                <w:lang w:val="en-US" w:eastAsia="zh-CN"/>
              </w:rPr>
              <w:t xml:space="preserve">(2) Lead to some error cases, e.g., </w:t>
            </w:r>
            <w:r>
              <w:rPr>
                <w:rFonts w:hint="eastAsia" w:eastAsia="宋体"/>
                <w:lang w:val="en-US" w:eastAsia="zh-CN"/>
              </w:rPr>
              <w:t>two TAGs associate with one TRP, or one TAG associates with two TRPs simultaneously.</w:t>
            </w:r>
          </w:p>
          <w:p>
            <w:pPr>
              <w:widowControl w:val="0"/>
              <w:spacing w:before="72" w:beforeLines="30" w:after="72" w:afterLines="30" w:line="288" w:lineRule="auto"/>
              <w:jc w:val="both"/>
              <w:rPr>
                <w:rFonts w:hint="default" w:eastAsia="宋体"/>
                <w:vertAlign w:val="baseline"/>
                <w:lang w:val="en-US" w:eastAsia="zh-CN"/>
              </w:rPr>
            </w:pPr>
            <w:r>
              <w:rPr>
                <w:rFonts w:hint="eastAsia" w:eastAsia="宋体"/>
                <w:vertAlign w:val="baseline"/>
                <w:lang w:val="en-US" w:eastAsia="zh-CN"/>
              </w:rPr>
              <w:t>(3) Considerable specification efforts required.</w:t>
            </w:r>
          </w:p>
        </w:tc>
      </w:tr>
    </w:tbl>
    <w:p>
      <w:pPr>
        <w:snapToGrid w:val="0"/>
        <w:spacing w:before="72" w:beforeLines="30" w:after="72" w:afterLines="30" w:line="288" w:lineRule="auto"/>
        <w:jc w:val="both"/>
        <w:rPr>
          <w:rFonts w:hint="eastAsia" w:eastAsia="宋体"/>
          <w:i/>
          <w:szCs w:val="21"/>
        </w:rPr>
      </w:pPr>
      <w:r>
        <w:rPr>
          <w:rFonts w:hint="eastAsia" w:eastAsia="宋体"/>
          <w:b/>
          <w:i/>
          <w:szCs w:val="21"/>
        </w:rPr>
        <w:t>Proposal</w:t>
      </w:r>
      <w:r>
        <w:rPr>
          <w:b/>
          <w:i/>
          <w:szCs w:val="21"/>
        </w:rPr>
        <w:t xml:space="preserve"> </w:t>
      </w:r>
      <w:r>
        <w:rPr>
          <w:rFonts w:hint="eastAsia" w:eastAsia="宋体"/>
          <w:b/>
          <w:i/>
          <w:szCs w:val="21"/>
          <w:lang w:val="en-US" w:eastAsia="zh-CN"/>
        </w:rPr>
        <w:t>1</w:t>
      </w:r>
      <w:r>
        <w:rPr>
          <w:b/>
          <w:bCs/>
          <w:i/>
          <w:szCs w:val="21"/>
        </w:rPr>
        <w:t>:</w:t>
      </w:r>
      <w:r>
        <w:rPr>
          <w:i/>
          <w:szCs w:val="21"/>
        </w:rPr>
        <w:t xml:space="preserve"> </w:t>
      </w:r>
      <w:r>
        <w:rPr>
          <w:rFonts w:hint="eastAsia"/>
          <w:i/>
          <w:szCs w:val="21"/>
        </w:rPr>
        <w:t>For associating TAGs to target UL channels/signals for multi-DCI based multi-TRP operation</w:t>
      </w:r>
      <w:r>
        <w:rPr>
          <w:rFonts w:hint="eastAsia" w:eastAsia="宋体"/>
          <w:i/>
          <w:szCs w:val="21"/>
        </w:rPr>
        <w:t>, support to a</w:t>
      </w:r>
      <w:r>
        <w:rPr>
          <w:rFonts w:eastAsia="Times New Roman"/>
          <w:i/>
          <w:szCs w:val="20"/>
        </w:rPr>
        <w:t>ssociate TAG to CORESETPoolIndex</w:t>
      </w:r>
      <w:r>
        <w:rPr>
          <w:rFonts w:hint="eastAsia" w:eastAsia="宋体"/>
          <w:i/>
          <w:szCs w:val="20"/>
        </w:rPr>
        <w:t xml:space="preserve"> </w:t>
      </w:r>
      <w:r>
        <w:rPr>
          <w:rFonts w:hint="eastAsia" w:eastAsia="宋体"/>
          <w:i/>
          <w:szCs w:val="20"/>
          <w:lang w:val="en-US" w:eastAsia="zh-CN"/>
        </w:rPr>
        <w:t xml:space="preserve">associated with the scheduling/activating DCI or configured in the RRC configuration </w:t>
      </w:r>
      <w:r>
        <w:rPr>
          <w:rFonts w:hint="eastAsia" w:eastAsia="宋体"/>
          <w:i/>
          <w:szCs w:val="20"/>
        </w:rPr>
        <w:t>(</w:t>
      </w:r>
      <w:r>
        <w:rPr>
          <w:rFonts w:hint="eastAsia" w:eastAsia="宋体"/>
          <w:i/>
          <w:szCs w:val="21"/>
        </w:rPr>
        <w:t>Option 2).</w:t>
      </w:r>
    </w:p>
    <w:p>
      <w:pPr>
        <w:pStyle w:val="111"/>
        <w:keepNext w:val="0"/>
        <w:keepLines w:val="0"/>
        <w:pageBreakBefore w:val="0"/>
        <w:widowControl w:val="0"/>
        <w:numPr>
          <w:ilvl w:val="0"/>
          <w:numId w:val="14"/>
        </w:numPr>
        <w:kinsoku/>
        <w:wordWrap/>
        <w:overflowPunct/>
        <w:topLinePunct w:val="0"/>
        <w:autoSpaceDE/>
        <w:autoSpaceDN/>
        <w:bidi w:val="0"/>
        <w:adjustRightInd/>
        <w:snapToGrid/>
        <w:spacing w:before="72" w:beforeLines="30" w:after="72" w:afterLines="30" w:line="288" w:lineRule="auto"/>
        <w:ind w:left="782" w:hanging="363" w:firstLineChars="0"/>
        <w:jc w:val="both"/>
        <w:textAlignment w:val="auto"/>
        <w:rPr>
          <w:rFonts w:hint="eastAsia" w:eastAsia="宋体"/>
          <w:i/>
          <w:szCs w:val="21"/>
        </w:rPr>
      </w:pPr>
      <w:r>
        <w:rPr>
          <w:rFonts w:hint="eastAsia" w:eastAsia="宋体" w:cs="Times"/>
          <w:i/>
          <w:iCs w:val="0"/>
          <w:szCs w:val="20"/>
          <w:lang w:val="en-US" w:eastAsia="zh-CN"/>
        </w:rPr>
        <w:t>For AP-SRS and PUCCH carrying dynamic HARQ-ACK, TAG associated with the CORESETPoolIndex of the CORESET carrying the scheduling/activating PDCCH is utilized for UL transmission.</w:t>
      </w:r>
    </w:p>
    <w:p>
      <w:pPr>
        <w:numPr>
          <w:ilvl w:val="1"/>
          <w:numId w:val="7"/>
        </w:numPr>
        <w:tabs>
          <w:tab w:val="clear" w:pos="576"/>
        </w:tabs>
        <w:snapToGrid w:val="0"/>
        <w:spacing w:before="10" w:after="120" w:afterLines="50" w:line="288" w:lineRule="auto"/>
        <w:ind w:left="567" w:hanging="567"/>
        <w:jc w:val="both"/>
        <w:outlineLvl w:val="1"/>
        <w:rPr>
          <w:rFonts w:eastAsia="宋体"/>
          <w:b/>
          <w:sz w:val="24"/>
          <w:szCs w:val="20"/>
        </w:rPr>
      </w:pPr>
      <w:r>
        <w:rPr>
          <w:rFonts w:hint="eastAsia" w:eastAsia="宋体"/>
          <w:b/>
          <w:sz w:val="24"/>
          <w:szCs w:val="20"/>
        </w:rPr>
        <w:t>Initial Timing Advance</w:t>
      </w:r>
      <w:r>
        <w:rPr>
          <w:rFonts w:hint="eastAsia" w:eastAsia="宋体"/>
          <w:b/>
          <w:sz w:val="24"/>
          <w:szCs w:val="20"/>
          <w:lang w:val="en-US" w:eastAsia="zh-CN"/>
        </w:rPr>
        <w:t xml:space="preserve"> Acquisition</w:t>
      </w:r>
    </w:p>
    <w:p>
      <w:pPr>
        <w:snapToGrid w:val="0"/>
        <w:spacing w:before="72" w:beforeLines="30" w:after="72" w:afterLines="30" w:line="288" w:lineRule="auto"/>
        <w:jc w:val="both"/>
        <w:rPr>
          <w:rFonts w:eastAsia="宋体"/>
        </w:rPr>
      </w:pPr>
      <w:r>
        <w:rPr>
          <w:rFonts w:hint="eastAsia" w:eastAsia="宋体"/>
        </w:rPr>
        <w:t>In RAN1#110 meeting, the following agreement on initial timing advance acquisition through random access procedures has been endorsed</w:t>
      </w:r>
      <w:r>
        <w:rPr>
          <w:rFonts w:hint="eastAsia" w:eastAsia="宋体"/>
          <w:lang w:val="en-US" w:eastAsia="zh-CN"/>
        </w:rPr>
        <w:t xml:space="preserve"> [4]</w:t>
      </w:r>
      <w:r>
        <w:rPr>
          <w:rFonts w:hint="eastAsia" w:eastAsia="宋体"/>
        </w:rPr>
        <w:t xml:space="preserve">.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6" w:after="6" w:line="288" w:lineRule="auto"/>
              <w:rPr>
                <w:rFonts w:cs="Times"/>
                <w:b/>
                <w:bCs/>
                <w:szCs w:val="20"/>
                <w:u w:val="single"/>
              </w:rPr>
            </w:pPr>
            <w:r>
              <w:rPr>
                <w:rFonts w:cs="Times"/>
                <w:b/>
                <w:bCs/>
                <w:szCs w:val="20"/>
                <w:u w:val="single"/>
              </w:rPr>
              <w:t>Agreement</w:t>
            </w:r>
          </w:p>
          <w:p>
            <w:pPr>
              <w:spacing w:before="72" w:beforeLines="30" w:after="72" w:afterLines="30" w:line="288" w:lineRule="auto"/>
              <w:rPr>
                <w:rFonts w:cs="Times"/>
                <w:szCs w:val="20"/>
              </w:rPr>
            </w:pPr>
            <w:r>
              <w:rPr>
                <w:rFonts w:cs="Times"/>
                <w:szCs w:val="20"/>
              </w:rPr>
              <w:t>For multi-DCI based multi-TRP operation with two TAs, study the impact of two TAs for the following:</w:t>
            </w:r>
          </w:p>
          <w:p>
            <w:pPr>
              <w:numPr>
                <w:ilvl w:val="0"/>
                <w:numId w:val="15"/>
              </w:numPr>
              <w:spacing w:before="72" w:beforeLines="30" w:after="72" w:afterLines="30" w:line="288" w:lineRule="auto"/>
              <w:rPr>
                <w:rFonts w:cs="Times"/>
                <w:szCs w:val="20"/>
              </w:rPr>
            </w:pPr>
            <w:r>
              <w:rPr>
                <w:rFonts w:cs="Times"/>
                <w:szCs w:val="20"/>
              </w:rPr>
              <w:t xml:space="preserve">RACH triggered by PDCCH order in intra-cell MTRP case </w:t>
            </w:r>
          </w:p>
          <w:p>
            <w:pPr>
              <w:numPr>
                <w:ilvl w:val="0"/>
                <w:numId w:val="15"/>
              </w:numPr>
              <w:spacing w:before="72" w:beforeLines="30" w:after="72" w:afterLines="30" w:line="288" w:lineRule="auto"/>
              <w:rPr>
                <w:rFonts w:cs="Times"/>
                <w:szCs w:val="20"/>
              </w:rPr>
            </w:pPr>
            <w:r>
              <w:rPr>
                <w:rFonts w:cs="Times"/>
                <w:szCs w:val="20"/>
              </w:rPr>
              <w:t>RACH triggered by PDCCH order in inter-cell MTRP case</w:t>
            </w:r>
          </w:p>
          <w:p>
            <w:pPr>
              <w:numPr>
                <w:ilvl w:val="1"/>
                <w:numId w:val="15"/>
              </w:numPr>
              <w:spacing w:before="72" w:beforeLines="30" w:after="72" w:afterLines="30" w:line="288" w:lineRule="auto"/>
              <w:rPr>
                <w:rFonts w:cs="Times"/>
                <w:szCs w:val="20"/>
              </w:rPr>
            </w:pPr>
            <w:r>
              <w:rPr>
                <w:rFonts w:cs="Times"/>
                <w:szCs w:val="20"/>
              </w:rPr>
              <w:t xml:space="preserve">Which might require RACH enhancement as well </w:t>
            </w:r>
          </w:p>
          <w:p>
            <w:pPr>
              <w:numPr>
                <w:ilvl w:val="0"/>
                <w:numId w:val="15"/>
              </w:numPr>
              <w:spacing w:before="72" w:beforeLines="30" w:after="72" w:afterLines="30" w:line="288" w:lineRule="auto"/>
              <w:rPr>
                <w:rFonts w:cs="Times"/>
                <w:szCs w:val="20"/>
              </w:rPr>
            </w:pPr>
            <w:r>
              <w:rPr>
                <w:rFonts w:cs="Times"/>
                <w:szCs w:val="20"/>
              </w:rPr>
              <w:t>UE triggered RACH by CBRA or CFRA in RRC connected mode</w:t>
            </w:r>
          </w:p>
          <w:p>
            <w:pPr>
              <w:spacing w:before="72" w:beforeLines="30" w:after="72" w:afterLines="30" w:line="288" w:lineRule="auto"/>
            </w:pPr>
            <w:r>
              <w:rPr>
                <w:rFonts w:cs="Times"/>
                <w:szCs w:val="20"/>
              </w:rPr>
              <w:t>Further details of enhancements needed (if any)</w:t>
            </w:r>
          </w:p>
        </w:tc>
      </w:tr>
    </w:tbl>
    <w:p>
      <w:pPr>
        <w:snapToGrid w:val="0"/>
        <w:spacing w:before="72" w:beforeLines="30" w:after="72" w:afterLines="30" w:line="288" w:lineRule="auto"/>
        <w:jc w:val="both"/>
        <w:rPr>
          <w:rFonts w:hint="eastAsia" w:eastAsia="宋体"/>
        </w:rPr>
      </w:pPr>
      <w:r>
        <w:rPr>
          <w:rFonts w:hint="eastAsia" w:eastAsia="宋体"/>
        </w:rPr>
        <w:t>A number of events to trigger random access procedures are defined in TS 38.300, and the following two events should be considered for two</w:t>
      </w:r>
      <w:r>
        <w:rPr>
          <w:rFonts w:hint="eastAsia" w:eastAsia="宋体"/>
          <w:lang w:val="en-US" w:eastAsia="zh-CN"/>
        </w:rPr>
        <w:t xml:space="preserve"> </w:t>
      </w:r>
      <w:r>
        <w:rPr>
          <w:rFonts w:hint="eastAsia" w:eastAsia="宋体"/>
        </w:rPr>
        <w:t>TA</w:t>
      </w:r>
      <w:r>
        <w:rPr>
          <w:rFonts w:hint="eastAsia" w:eastAsia="宋体"/>
          <w:lang w:val="en-US" w:eastAsia="zh-CN"/>
        </w:rPr>
        <w:t>s</w:t>
      </w:r>
      <w:r>
        <w:rPr>
          <w:rFonts w:hint="eastAsia" w:eastAsia="宋体"/>
        </w:rPr>
        <w:t xml:space="preserve"> enhancement</w:t>
      </w:r>
      <w:r>
        <w:rPr>
          <w:rFonts w:hint="eastAsia" w:eastAsia="宋体"/>
          <w:lang w:val="en-US" w:eastAsia="zh-CN"/>
        </w:rPr>
        <w:t xml:space="preserve"> in advance</w:t>
      </w:r>
      <w:r>
        <w:rPr>
          <w:rFonts w:hint="eastAsia" w:eastAsia="宋体"/>
        </w:rPr>
        <w:t>.</w:t>
      </w:r>
    </w:p>
    <w:p>
      <w:pPr>
        <w:snapToGrid w:val="0"/>
        <w:spacing w:before="72" w:beforeLines="30" w:after="72" w:afterLines="30" w:line="288" w:lineRule="auto"/>
        <w:jc w:val="both"/>
        <w:rPr>
          <w:rFonts w:eastAsia="宋体"/>
        </w:rPr>
      </w:pPr>
      <w:r>
        <w:rPr>
          <w:rFonts w:hint="eastAsia" w:eastAsia="宋体"/>
        </w:rPr>
        <w:t>Event 1: DL or UL data arrival during RRC_CONNECTED when UL synchronisation status is "non-synchronised".</w:t>
      </w:r>
    </w:p>
    <w:p>
      <w:pPr>
        <w:snapToGrid w:val="0"/>
        <w:spacing w:before="72" w:beforeLines="30" w:after="72" w:afterLines="30" w:line="288" w:lineRule="auto"/>
        <w:ind w:left="400" w:leftChars="200"/>
        <w:jc w:val="both"/>
        <w:rPr>
          <w:rFonts w:eastAsia="宋体"/>
        </w:rPr>
      </w:pPr>
      <w:r>
        <w:rPr>
          <w:rFonts w:hint="eastAsia" w:eastAsia="宋体"/>
        </w:rPr>
        <w:t xml:space="preserve">In such event, "non-synchronised" of UL synchronisation is equivalent to TAT expiry. According to TS 38.321, when a TAT associated with a TAG expires, the MAC entity will maintain timing advance values of this TAG or all TAGs. Then CBRA can be triggered to acquire the initial TA. </w:t>
      </w:r>
    </w:p>
    <w:p>
      <w:pPr>
        <w:snapToGrid w:val="0"/>
        <w:spacing w:before="72" w:beforeLines="30" w:after="72" w:afterLines="30" w:line="288" w:lineRule="auto"/>
        <w:ind w:left="400" w:leftChars="200"/>
        <w:jc w:val="both"/>
        <w:rPr>
          <w:rFonts w:eastAsia="宋体"/>
        </w:rPr>
      </w:pPr>
      <w:r>
        <w:rPr>
          <w:rFonts w:hint="eastAsia" w:eastAsia="宋体"/>
        </w:rPr>
        <w:t>If the TAT is configured for each TRP individually as analyzed in sub-section 2.</w:t>
      </w:r>
      <w:r>
        <w:rPr>
          <w:rFonts w:hint="eastAsia" w:eastAsia="宋体"/>
          <w:lang w:val="en-US" w:eastAsia="zh-CN"/>
        </w:rPr>
        <w:t>3.5</w:t>
      </w:r>
      <w:r>
        <w:rPr>
          <w:rFonts w:hint="eastAsia" w:eastAsia="宋体"/>
        </w:rPr>
        <w:t xml:space="preserve"> and the TAT associated with the TRP without initial access expires, CBRA should be triggered to align with the legacy procedures</w:t>
      </w:r>
      <w:r>
        <w:rPr>
          <w:rFonts w:hint="eastAsia" w:eastAsia="宋体"/>
          <w:lang w:val="en-US" w:eastAsia="zh-CN"/>
        </w:rPr>
        <w:t>.</w:t>
      </w:r>
      <w:r>
        <w:rPr>
          <w:rFonts w:hint="eastAsia" w:eastAsia="宋体"/>
        </w:rPr>
        <w:t xml:space="preserve"> </w:t>
      </w:r>
      <w:r>
        <w:rPr>
          <w:rFonts w:hint="eastAsia" w:eastAsia="宋体"/>
          <w:lang w:val="en-US" w:eastAsia="zh-CN"/>
        </w:rPr>
        <w:t>O</w:t>
      </w:r>
      <w:r>
        <w:rPr>
          <w:rFonts w:hint="eastAsia" w:eastAsia="宋体"/>
        </w:rPr>
        <w:t>therwise</w:t>
      </w:r>
      <w:r>
        <w:rPr>
          <w:rFonts w:hint="eastAsia" w:eastAsia="宋体"/>
          <w:lang w:val="en-US" w:eastAsia="zh-CN"/>
        </w:rPr>
        <w:t>,</w:t>
      </w:r>
      <w:r>
        <w:rPr>
          <w:rFonts w:hint="eastAsia" w:eastAsia="宋体"/>
        </w:rPr>
        <w:t xml:space="preserve"> some new procedures should be specified in such case. For example, UE does not maintain timing advance values until receiving a PDCCH order in case of TAT expiry of the TAG not associated with CORESETPoolIndex 0.</w:t>
      </w:r>
    </w:p>
    <w:p>
      <w:pPr>
        <w:snapToGrid w:val="0"/>
        <w:spacing w:before="72" w:beforeLines="30" w:after="72" w:afterLines="30" w:line="288" w:lineRule="auto"/>
        <w:jc w:val="both"/>
        <w:rPr>
          <w:rFonts w:eastAsia="宋体"/>
        </w:rPr>
      </w:pPr>
      <w:r>
        <w:rPr>
          <w:rFonts w:hint="eastAsia" w:eastAsia="宋体"/>
        </w:rPr>
        <w:t>Event 2: To establish time alignment for a secondary TAG.</w:t>
      </w:r>
    </w:p>
    <w:p>
      <w:pPr>
        <w:snapToGrid w:val="0"/>
        <w:spacing w:before="72" w:beforeLines="30" w:after="72" w:afterLines="30" w:line="288" w:lineRule="auto"/>
        <w:ind w:left="400" w:leftChars="200"/>
        <w:jc w:val="both"/>
        <w:rPr>
          <w:rFonts w:eastAsia="宋体"/>
        </w:rPr>
      </w:pPr>
      <w:r>
        <w:rPr>
          <w:rFonts w:hint="eastAsia" w:eastAsia="宋体"/>
        </w:rPr>
        <w:t xml:space="preserve">According to TS 38.321, </w:t>
      </w:r>
      <w:r>
        <w:rPr>
          <w:rFonts w:eastAsia="宋体"/>
        </w:rPr>
        <w:t>r</w:t>
      </w:r>
      <w:r>
        <w:rPr>
          <w:rFonts w:hint="eastAsia" w:eastAsia="宋体"/>
        </w:rPr>
        <w:t xml:space="preserve">andom </w:t>
      </w:r>
      <w:r>
        <w:rPr>
          <w:rFonts w:eastAsia="宋体"/>
        </w:rPr>
        <w:t>a</w:t>
      </w:r>
      <w:r>
        <w:rPr>
          <w:rFonts w:hint="eastAsia" w:eastAsia="宋体"/>
        </w:rPr>
        <w:t xml:space="preserve">ccess procedure on a SCell shall only be initiated by a PDCCH order, </w:t>
      </w:r>
      <w:r>
        <w:rPr>
          <w:rFonts w:hint="eastAsia" w:eastAsia="宋体"/>
          <w:lang w:val="en-US" w:eastAsia="zh-CN"/>
        </w:rPr>
        <w:t xml:space="preserve">hence </w:t>
      </w:r>
      <w:r>
        <w:rPr>
          <w:rFonts w:hint="eastAsia" w:eastAsia="宋体"/>
        </w:rPr>
        <w:t>only PDCCH order based RACH can be triggered for event 2 in legacy. Combining the analysis in sub-section 2.</w:t>
      </w:r>
      <w:r>
        <w:rPr>
          <w:rFonts w:hint="eastAsia" w:eastAsia="宋体"/>
          <w:lang w:val="en-US" w:eastAsia="zh-CN"/>
        </w:rPr>
        <w:t>3.</w:t>
      </w:r>
      <w:r>
        <w:rPr>
          <w:rFonts w:hint="eastAsia" w:eastAsia="宋体"/>
        </w:rPr>
        <w:t>2, no matter either one or two PTAGs are supported, the TAG which contains PCell and is associated with the second TRP can initiate random access procedure on PCell, and the limitation specified above should be ignored, therefore both CBRA and CFRA can be supported.</w:t>
      </w:r>
    </w:p>
    <w:p>
      <w:pPr>
        <w:snapToGrid w:val="0"/>
        <w:spacing w:before="72" w:beforeLines="30" w:after="72" w:afterLines="30" w:line="288" w:lineRule="auto"/>
        <w:ind w:left="400" w:leftChars="200"/>
        <w:jc w:val="both"/>
        <w:rPr>
          <w:rFonts w:eastAsia="宋体"/>
        </w:rPr>
      </w:pPr>
      <w:r>
        <w:rPr>
          <w:rFonts w:hint="eastAsia" w:eastAsia="宋体"/>
        </w:rPr>
        <w:t>Furthermore, if two PTAGs are supported, event 2 should be enhanced to include time alignment establishment for a secondary TAG or the second primary TAG, for the reason that time alignment for the second primary TAG cannot be established through initial access the same as that for PTAG.</w:t>
      </w:r>
    </w:p>
    <w:p>
      <w:pPr>
        <w:pStyle w:val="111"/>
        <w:widowControl w:val="0"/>
        <w:spacing w:before="72" w:beforeLines="30" w:after="72" w:afterLines="30" w:line="288" w:lineRule="auto"/>
        <w:ind w:firstLine="0" w:firstLineChars="0"/>
        <w:jc w:val="both"/>
        <w:rPr>
          <w:rFonts w:hint="eastAsia" w:eastAsia="宋体"/>
        </w:rPr>
      </w:pPr>
      <w:r>
        <w:rPr>
          <w:rFonts w:hint="eastAsia" w:eastAsia="宋体"/>
          <w:b/>
          <w:i/>
          <w:szCs w:val="21"/>
        </w:rPr>
        <w:t>Proposal</w:t>
      </w:r>
      <w:r>
        <w:rPr>
          <w:b/>
          <w:i/>
          <w:szCs w:val="21"/>
        </w:rPr>
        <w:t xml:space="preserve"> </w:t>
      </w:r>
      <w:r>
        <w:rPr>
          <w:rFonts w:hint="eastAsia" w:eastAsia="宋体"/>
          <w:b/>
          <w:i/>
          <w:szCs w:val="21"/>
          <w:lang w:val="en-US" w:eastAsia="zh-CN"/>
        </w:rPr>
        <w:t>2</w:t>
      </w:r>
      <w:r>
        <w:rPr>
          <w:b/>
          <w:i/>
          <w:szCs w:val="21"/>
        </w:rPr>
        <w:t>:</w:t>
      </w:r>
      <w:r>
        <w:rPr>
          <w:bCs/>
          <w:i/>
          <w:szCs w:val="21"/>
        </w:rPr>
        <w:t xml:space="preserve"> </w:t>
      </w:r>
      <w:r>
        <w:rPr>
          <w:rFonts w:hint="eastAsia" w:eastAsia="宋体"/>
          <w:bCs/>
          <w:i/>
          <w:szCs w:val="21"/>
        </w:rPr>
        <w:t>Regarding obtaining initial timing advance values for multi-DCI based multi-TRP operation with two TAs through random access procedures, both UE triggered RACH and PDCCH order based RACH should be supported.</w:t>
      </w:r>
    </w:p>
    <w:p>
      <w:pPr>
        <w:numPr>
          <w:ilvl w:val="2"/>
          <w:numId w:val="7"/>
        </w:numPr>
        <w:tabs>
          <w:tab w:val="clear" w:pos="720"/>
        </w:tabs>
        <w:snapToGrid w:val="0"/>
        <w:spacing w:before="10" w:after="120" w:afterLines="50" w:line="288" w:lineRule="auto"/>
        <w:ind w:left="720" w:leftChars="0" w:hanging="720" w:firstLineChars="0"/>
        <w:jc w:val="both"/>
        <w:outlineLvl w:val="2"/>
        <w:rPr>
          <w:rFonts w:hint="eastAsia" w:eastAsia="宋体"/>
          <w:bCs/>
          <w:i/>
          <w:sz w:val="16"/>
          <w:szCs w:val="18"/>
        </w:rPr>
      </w:pPr>
      <w:r>
        <w:rPr>
          <w:rFonts w:hint="eastAsia" w:eastAsia="宋体"/>
          <w:b/>
          <w:sz w:val="21"/>
          <w:szCs w:val="16"/>
          <w:lang w:val="en-US" w:eastAsia="zh-CN"/>
        </w:rPr>
        <w:t>Cross TRP PDCCH order</w:t>
      </w:r>
    </w:p>
    <w:p>
      <w:pPr>
        <w:snapToGrid w:val="0"/>
        <w:spacing w:before="72" w:beforeLines="30" w:after="72" w:afterLines="30" w:line="288" w:lineRule="auto"/>
        <w:jc w:val="both"/>
        <w:rPr>
          <w:rFonts w:hint="default" w:eastAsia="宋体"/>
          <w:lang w:val="en-US" w:eastAsia="zh-CN"/>
        </w:rPr>
      </w:pPr>
      <w:r>
        <w:rPr>
          <w:rFonts w:hint="eastAsia" w:eastAsia="宋体"/>
          <w:lang w:val="en-US" w:eastAsia="zh-CN"/>
        </w:rPr>
        <w:t>In RAN1#110b-e meeting, the following agreement has been endorsed [3].</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jc w:val="both"/>
              <w:textAlignment w:val="auto"/>
              <w:rPr>
                <w:rFonts w:cs="Times"/>
                <w:b/>
                <w:bCs/>
                <w:iCs/>
                <w:highlight w:val="none"/>
                <w:u w:val="single"/>
              </w:rPr>
            </w:pPr>
            <w:r>
              <w:rPr>
                <w:rFonts w:cs="Times"/>
                <w:b/>
                <w:bCs/>
                <w:iCs/>
                <w:highlight w:val="none"/>
                <w:u w:val="single"/>
              </w:rPr>
              <w:t>Agreement</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jc w:val="both"/>
              <w:textAlignment w:val="auto"/>
              <w:rPr>
                <w:rFonts w:cs="Times"/>
                <w:iCs/>
                <w:szCs w:val="20"/>
              </w:rPr>
            </w:pPr>
            <w:r>
              <w:rPr>
                <w:rFonts w:cs="Times"/>
                <w:iCs/>
                <w:szCs w:val="20"/>
              </w:rPr>
              <w:t>For multi-DCI based Multi-TRP operation with two TA enhancement, support one of the following alternatives in RAN1#111:</w:t>
            </w:r>
          </w:p>
          <w:p>
            <w:pPr>
              <w:keepNext w:val="0"/>
              <w:keepLines w:val="0"/>
              <w:pageBreakBefore w:val="0"/>
              <w:widowControl/>
              <w:numPr>
                <w:ilvl w:val="0"/>
                <w:numId w:val="16"/>
              </w:numPr>
              <w:kinsoku/>
              <w:wordWrap/>
              <w:overflowPunct/>
              <w:topLinePunct w:val="0"/>
              <w:autoSpaceDE/>
              <w:autoSpaceDN/>
              <w:bidi w:val="0"/>
              <w:adjustRightInd/>
              <w:snapToGrid/>
              <w:spacing w:before="109" w:beforeLines="30" w:after="109" w:afterLines="30" w:line="288" w:lineRule="auto"/>
              <w:textAlignment w:val="auto"/>
              <w:rPr>
                <w:rStyle w:val="30"/>
                <w:rFonts w:eastAsia="宋体"/>
              </w:rPr>
            </w:pPr>
            <w:r>
              <w:rPr>
                <w:rStyle w:val="30"/>
                <w:rFonts w:eastAsia="宋体" w:cs="Times"/>
                <w:i w:val="0"/>
              </w:rPr>
              <w:t xml:space="preserve">Alt 1: </w:t>
            </w:r>
            <w:r>
              <w:rPr>
                <w:rStyle w:val="30"/>
                <w:rFonts w:hint="eastAsia" w:eastAsia="宋体" w:cs="Times"/>
                <w:i w:val="0"/>
              </w:rPr>
              <w:t>PDCCH order sent by one TRP triggers RACH procedure towards the same TRP</w:t>
            </w:r>
          </w:p>
          <w:p>
            <w:pPr>
              <w:pStyle w:val="111"/>
              <w:numPr>
                <w:ilvl w:val="1"/>
                <w:numId w:val="11"/>
              </w:numPr>
              <w:spacing w:before="72" w:beforeLines="30" w:after="72" w:afterLines="30" w:line="288" w:lineRule="auto"/>
              <w:ind w:left="1146" w:leftChars="0" w:hanging="363" w:firstLineChars="0"/>
              <w:jc w:val="both"/>
              <w:rPr>
                <w:rStyle w:val="30"/>
                <w:rFonts w:eastAsia="宋体"/>
              </w:rPr>
            </w:pPr>
            <w:r>
              <w:rPr>
                <w:rFonts w:hint="eastAsia" w:eastAsia="Times New Roman"/>
                <w:szCs w:val="20"/>
              </w:rPr>
              <w:t>note: with Alt 1, PDCCH order sent by one TRP triggering RACH procedure towards another TRP is not allowed</w:t>
            </w:r>
          </w:p>
          <w:p>
            <w:pPr>
              <w:keepNext w:val="0"/>
              <w:keepLines w:val="0"/>
              <w:pageBreakBefore w:val="0"/>
              <w:widowControl/>
              <w:numPr>
                <w:ilvl w:val="0"/>
                <w:numId w:val="16"/>
              </w:numPr>
              <w:kinsoku/>
              <w:wordWrap/>
              <w:overflowPunct/>
              <w:topLinePunct w:val="0"/>
              <w:autoSpaceDE/>
              <w:autoSpaceDN/>
              <w:bidi w:val="0"/>
              <w:adjustRightInd/>
              <w:snapToGrid/>
              <w:spacing w:before="109" w:beforeLines="30" w:after="109" w:afterLines="30" w:line="288" w:lineRule="auto"/>
              <w:textAlignment w:val="auto"/>
              <w:rPr>
                <w:rStyle w:val="30"/>
                <w:rFonts w:eastAsia="宋体"/>
              </w:rPr>
            </w:pPr>
            <w:r>
              <w:rPr>
                <w:rStyle w:val="30"/>
                <w:rFonts w:eastAsia="宋体" w:cs="Times"/>
                <w:i w:val="0"/>
              </w:rPr>
              <w:t xml:space="preserve">Alt </w:t>
            </w:r>
            <w:r>
              <w:rPr>
                <w:rStyle w:val="30"/>
                <w:rFonts w:hint="eastAsia" w:eastAsia="宋体" w:cs="Times"/>
                <w:i w:val="0"/>
                <w:lang w:val="en-US" w:eastAsia="zh-CN"/>
              </w:rPr>
              <w:t>2</w:t>
            </w:r>
            <w:r>
              <w:rPr>
                <w:rStyle w:val="30"/>
                <w:rFonts w:eastAsia="宋体" w:cs="Times"/>
                <w:i w:val="0"/>
              </w:rPr>
              <w:t xml:space="preserve">: </w:t>
            </w:r>
            <w:r>
              <w:rPr>
                <w:rStyle w:val="30"/>
                <w:rFonts w:hint="eastAsia" w:eastAsia="宋体" w:cs="Times"/>
                <w:i w:val="0"/>
              </w:rPr>
              <w:t>PDCCH order sent by one TRP triggers RACH procedure towards either the same TRP or a different TRP</w:t>
            </w:r>
          </w:p>
          <w:p>
            <w:pPr>
              <w:pStyle w:val="111"/>
              <w:numPr>
                <w:ilvl w:val="1"/>
                <w:numId w:val="11"/>
              </w:numPr>
              <w:spacing w:before="72" w:beforeLines="30" w:after="72" w:afterLines="30" w:line="288" w:lineRule="auto"/>
              <w:ind w:left="1146" w:leftChars="0" w:hanging="363" w:firstLineChars="0"/>
              <w:jc w:val="both"/>
              <w:rPr>
                <w:rFonts w:hint="eastAsia" w:cs="Times"/>
                <w:iCs/>
                <w:szCs w:val="20"/>
              </w:rPr>
            </w:pPr>
            <w:r>
              <w:rPr>
                <w:rFonts w:hint="eastAsia" w:eastAsia="Times New Roman"/>
                <w:szCs w:val="20"/>
              </w:rPr>
              <w:t>This does not preclude PDCCH order triggering two RACH procedures for two TRPs</w:t>
            </w:r>
          </w:p>
        </w:tc>
      </w:tr>
    </w:tbl>
    <w:p>
      <w:pPr>
        <w:snapToGrid w:val="0"/>
        <w:spacing w:before="72" w:beforeLines="30" w:after="72" w:afterLines="30" w:line="288" w:lineRule="auto"/>
        <w:jc w:val="both"/>
        <w:rPr>
          <w:rFonts w:hint="default" w:eastAsia="宋体"/>
          <w:lang w:val="en-US" w:eastAsia="zh-CN"/>
        </w:rPr>
      </w:pPr>
      <w:r>
        <w:rPr>
          <w:rFonts w:hint="eastAsia" w:eastAsia="宋体"/>
          <w:lang w:val="en-US" w:eastAsia="zh-CN"/>
        </w:rPr>
        <w:t>For Alt 1, when UE receives a PDCCH order associated with the CORESETPoolIndex for a TRP, UE determines preamble and PRACH occasion based on the PRACH configuration for the corresponding TRP. For Alt 2, when UE receives a PDCCH order, UE determines preamble and PRACH occasion based on the PRACH configuration for the TRP indicated by the PDCCH order, e.g. the associated CORESETPoolIndex. Therefore in principle Alt 2 will not bring additional complexity to PDCCH order based RACH procedures.</w:t>
      </w:r>
    </w:p>
    <w:p>
      <w:pPr>
        <w:snapToGrid w:val="0"/>
        <w:spacing w:before="72" w:beforeLines="30" w:after="72" w:afterLines="30" w:line="288" w:lineRule="auto"/>
        <w:jc w:val="both"/>
        <w:rPr>
          <w:rFonts w:hint="eastAsia" w:eastAsia="宋体"/>
        </w:rPr>
      </w:pPr>
      <w:r>
        <w:rPr>
          <w:rFonts w:hint="eastAsia" w:eastAsia="宋体"/>
          <w:lang w:val="en-US" w:eastAsia="zh-CN"/>
        </w:rPr>
        <w:t xml:space="preserve">Instead, </w:t>
      </w:r>
      <w:r>
        <w:rPr>
          <w:rFonts w:hint="eastAsia" w:eastAsia="宋体"/>
        </w:rPr>
        <w:t xml:space="preserve">in case the link of </w:t>
      </w:r>
      <w:r>
        <w:rPr>
          <w:rFonts w:hint="eastAsia" w:eastAsia="宋体"/>
          <w:lang w:val="en-US" w:eastAsia="zh-CN"/>
        </w:rPr>
        <w:t>a</w:t>
      </w:r>
      <w:r>
        <w:rPr>
          <w:rFonts w:hint="eastAsia" w:eastAsia="宋体"/>
        </w:rPr>
        <w:t xml:space="preserve"> TRP to UE is not reliable enough</w:t>
      </w:r>
      <w:r>
        <w:rPr>
          <w:rFonts w:hint="eastAsia" w:eastAsia="宋体"/>
          <w:lang w:val="en-US" w:eastAsia="zh-CN"/>
        </w:rPr>
        <w:t xml:space="preserve">, PDCCH order might be missed by UE for several times, and the corresponding RACH procedure will be triggered with high latency. In such case, If </w:t>
      </w:r>
      <w:r>
        <w:rPr>
          <w:rFonts w:hint="eastAsia" w:eastAsia="宋体"/>
        </w:rPr>
        <w:t xml:space="preserve">PDCCH order </w:t>
      </w:r>
      <w:r>
        <w:rPr>
          <w:rFonts w:hint="eastAsia" w:eastAsia="宋体"/>
          <w:lang w:val="en-US" w:eastAsia="zh-CN"/>
        </w:rPr>
        <w:t>sent by</w:t>
      </w:r>
      <w:r>
        <w:rPr>
          <w:rFonts w:hint="eastAsia" w:eastAsia="宋体"/>
        </w:rPr>
        <w:t xml:space="preserve"> </w:t>
      </w:r>
      <w:r>
        <w:rPr>
          <w:rFonts w:hint="eastAsia" w:eastAsia="宋体"/>
          <w:lang w:val="en-US" w:eastAsia="zh-CN"/>
        </w:rPr>
        <w:t>another</w:t>
      </w:r>
      <w:r>
        <w:rPr>
          <w:rFonts w:hint="eastAsia" w:eastAsia="宋体"/>
        </w:rPr>
        <w:t xml:space="preserve"> TRP </w:t>
      </w:r>
      <w:r>
        <w:rPr>
          <w:rFonts w:hint="eastAsia" w:eastAsia="宋体"/>
          <w:lang w:val="en-US" w:eastAsia="zh-CN"/>
        </w:rPr>
        <w:t>can</w:t>
      </w:r>
      <w:r>
        <w:rPr>
          <w:rFonts w:hint="eastAsia" w:eastAsia="宋体"/>
        </w:rPr>
        <w:t xml:space="preserve"> be allowed to trigger random access procedures of </w:t>
      </w:r>
      <w:r>
        <w:rPr>
          <w:rFonts w:hint="eastAsia" w:eastAsia="宋体"/>
          <w:lang w:val="en-US" w:eastAsia="zh-CN"/>
        </w:rPr>
        <w:t xml:space="preserve">the </w:t>
      </w:r>
      <w:r>
        <w:rPr>
          <w:rFonts w:hint="eastAsia" w:eastAsia="宋体"/>
        </w:rPr>
        <w:t>TRP</w:t>
      </w:r>
      <w:r>
        <w:rPr>
          <w:rFonts w:hint="eastAsia" w:eastAsia="宋体"/>
          <w:lang w:val="en-US" w:eastAsia="zh-CN"/>
        </w:rPr>
        <w:t>, PRACH procedures can be more efficient and reliable</w:t>
      </w:r>
      <w:r>
        <w:rPr>
          <w:rFonts w:hint="eastAsia" w:eastAsia="宋体"/>
        </w:rPr>
        <w:t xml:space="preserve">. </w:t>
      </w:r>
      <w:r>
        <w:rPr>
          <w:rFonts w:hint="eastAsia" w:eastAsia="宋体"/>
          <w:lang w:val="en-US" w:eastAsia="zh-CN"/>
        </w:rPr>
        <w:t>Besides, considering up to seven additional PCIs can be configured for inter-cell MTRP operation, this can be beneficial to the load balance of PDCCH order among multiple cells.</w:t>
      </w:r>
    </w:p>
    <w:p>
      <w:pPr>
        <w:snapToGrid w:val="0"/>
        <w:spacing w:before="72" w:beforeLines="30" w:after="72" w:afterLines="30" w:line="288" w:lineRule="auto"/>
        <w:jc w:val="both"/>
        <w:rPr>
          <w:rFonts w:hint="eastAsia" w:eastAsia="宋体"/>
        </w:rPr>
      </w:pPr>
      <w:r>
        <w:rPr>
          <w:rFonts w:hint="eastAsia" w:eastAsia="宋体"/>
          <w:lang w:val="en-US" w:eastAsia="zh-CN"/>
        </w:rPr>
        <w:t xml:space="preserve">In order to support cross TRP PDCCH order, </w:t>
      </w:r>
      <w:r>
        <w:rPr>
          <w:rFonts w:hint="eastAsia" w:eastAsia="宋体"/>
        </w:rPr>
        <w:t xml:space="preserve">a TRP related indication can be introduced in PDCCH order, or such identification can be implicitly indicated by </w:t>
      </w:r>
      <w:r>
        <w:rPr>
          <w:rFonts w:hint="eastAsia" w:eastAsia="宋体"/>
          <w:lang w:val="en-US" w:eastAsia="zh-CN"/>
        </w:rPr>
        <w:t>the RACH related indication in PDCCH order, e.g. preamble index, PRACH Mask index, SS/PBCH index. For instance, if the indicated preamble index belongs to the preamble group specific to one TRP, the RACH procedure is triggered for the corresponding TRP.</w:t>
      </w:r>
    </w:p>
    <w:p>
      <w:pPr>
        <w:snapToGrid w:val="0"/>
        <w:spacing w:before="72" w:beforeLines="30" w:after="72" w:afterLines="30" w:line="288" w:lineRule="auto"/>
        <w:jc w:val="both"/>
        <w:rPr>
          <w:rFonts w:eastAsia="宋体"/>
          <w:bCs/>
          <w:i/>
          <w:szCs w:val="21"/>
        </w:rPr>
      </w:pPr>
      <w:r>
        <w:rPr>
          <w:rFonts w:hint="eastAsia" w:eastAsia="宋体"/>
          <w:b/>
          <w:bCs/>
          <w:i/>
          <w:iCs/>
          <w:lang w:val="en-US" w:eastAsia="zh-CN"/>
        </w:rPr>
        <w:t>Proposal 3:</w:t>
      </w:r>
      <w:r>
        <w:rPr>
          <w:rFonts w:hint="eastAsia" w:eastAsia="宋体"/>
          <w:i/>
          <w:iCs/>
          <w:lang w:val="en-US" w:eastAsia="zh-CN"/>
        </w:rPr>
        <w:t xml:space="preserve"> For multi-DCI based Multi-TRP operation with two TAs enhancement, support of PDCCH order sent by one TRP triggers RACH procedure towards either the same TRP or a different TRP (Alt 2).</w:t>
      </w:r>
    </w:p>
    <w:p>
      <w:pPr>
        <w:numPr>
          <w:ilvl w:val="2"/>
          <w:numId w:val="7"/>
        </w:numPr>
        <w:tabs>
          <w:tab w:val="clear" w:pos="720"/>
        </w:tabs>
        <w:snapToGrid w:val="0"/>
        <w:spacing w:before="10" w:after="120" w:afterLines="50" w:line="288" w:lineRule="auto"/>
        <w:ind w:left="720" w:leftChars="0" w:hanging="720" w:firstLineChars="0"/>
        <w:jc w:val="both"/>
        <w:outlineLvl w:val="2"/>
        <w:rPr>
          <w:rFonts w:hint="eastAsia" w:eastAsia="宋体"/>
          <w:sz w:val="21"/>
          <w:szCs w:val="21"/>
        </w:rPr>
      </w:pPr>
      <w:r>
        <w:rPr>
          <w:rFonts w:hint="eastAsia" w:eastAsia="宋体"/>
          <w:b/>
          <w:sz w:val="21"/>
          <w:szCs w:val="21"/>
          <w:lang w:val="en-US" w:eastAsia="zh-CN"/>
        </w:rPr>
        <w:t>Association between RACH procedure and TAG</w:t>
      </w:r>
    </w:p>
    <w:p>
      <w:pPr>
        <w:snapToGrid w:val="0"/>
        <w:spacing w:before="72" w:beforeLines="30" w:after="72" w:afterLines="30" w:line="288" w:lineRule="auto"/>
        <w:jc w:val="both"/>
        <w:rPr>
          <w:rFonts w:hint="default" w:eastAsia="宋体"/>
          <w:lang w:val="en-US" w:eastAsia="zh-CN"/>
        </w:rPr>
      </w:pPr>
      <w:r>
        <w:rPr>
          <w:rFonts w:hint="eastAsia" w:eastAsia="宋体"/>
          <w:lang w:val="en-US" w:eastAsia="zh-CN"/>
        </w:rPr>
        <w:t>In RAN1#110b-e meeting, the following agreements on association between RACH procedure and TAG have been endorsed [3], wherein Type 1 CSS configuration and PRACH configuration are involved.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jc w:val="both"/>
              <w:textAlignment w:val="auto"/>
              <w:rPr>
                <w:rFonts w:cs="Times"/>
                <w:b/>
                <w:bCs/>
                <w:iCs/>
                <w:highlight w:val="none"/>
              </w:rPr>
            </w:pPr>
            <w:r>
              <w:rPr>
                <w:rFonts w:cs="Times"/>
                <w:b/>
                <w:bCs/>
                <w:iCs/>
                <w:highlight w:val="none"/>
                <w:u w:val="single"/>
              </w:rPr>
              <w:t>Agreement</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jc w:val="both"/>
              <w:textAlignment w:val="auto"/>
              <w:rPr>
                <w:rFonts w:eastAsia="Malgun Gothic" w:cs="Times"/>
                <w:sz w:val="18"/>
                <w:szCs w:val="22"/>
              </w:rPr>
            </w:pPr>
            <w:r>
              <w:rPr>
                <w:rFonts w:cs="Times"/>
                <w:iCs/>
              </w:rPr>
              <w:t>For inter-cell multi-DCI based Multi-TRP operation with two TA enhancement, support one of</w:t>
            </w:r>
            <w:r>
              <w:rPr>
                <w:rFonts w:hint="eastAsia" w:eastAsia="宋体" w:cs="Times"/>
                <w:iCs/>
                <w:lang w:val="en-US" w:eastAsia="zh-CN"/>
              </w:rPr>
              <w:t xml:space="preserve"> </w:t>
            </w:r>
            <w:r>
              <w:rPr>
                <w:rFonts w:cs="Times"/>
                <w:iCs/>
              </w:rPr>
              <w:t>the alternatives (down selection to be done in RAN1#111):</w:t>
            </w:r>
          </w:p>
          <w:p>
            <w:pPr>
              <w:keepNext w:val="0"/>
              <w:keepLines w:val="0"/>
              <w:pageBreakBefore w:val="0"/>
              <w:widowControl/>
              <w:numPr>
                <w:ilvl w:val="0"/>
                <w:numId w:val="17"/>
              </w:numPr>
              <w:kinsoku/>
              <w:wordWrap/>
              <w:overflowPunct/>
              <w:topLinePunct w:val="0"/>
              <w:autoSpaceDE/>
              <w:autoSpaceDN/>
              <w:bidi w:val="0"/>
              <w:adjustRightInd/>
              <w:snapToGrid/>
              <w:spacing w:before="109" w:beforeLines="30" w:after="109" w:afterLines="30" w:line="288" w:lineRule="auto"/>
              <w:jc w:val="both"/>
              <w:textAlignment w:val="auto"/>
              <w:rPr>
                <w:rFonts w:cs="Times"/>
                <w:iCs/>
              </w:rPr>
            </w:pPr>
            <w:r>
              <w:rPr>
                <w:rFonts w:cs="Times"/>
                <w:iCs/>
              </w:rPr>
              <w:t>Alt 1:</w:t>
            </w:r>
            <w:r>
              <w:rPr>
                <w:rFonts w:hint="eastAsia" w:eastAsia="宋体" w:cs="Times"/>
                <w:iCs/>
                <w:lang w:val="en-US" w:eastAsia="zh-CN"/>
              </w:rPr>
              <w:t xml:space="preserve"> </w:t>
            </w:r>
            <w:r>
              <w:rPr>
                <w:rFonts w:cs="Times"/>
                <w:iCs/>
              </w:rPr>
              <w:t xml:space="preserve">PDCCH scheduling RAR will always be received from serving cell </w:t>
            </w:r>
            <w:r>
              <w:rPr>
                <w:rFonts w:cs="Times"/>
                <w:iCs/>
              </w:rPr>
              <w:sym w:font="Wingdings" w:char="F0E8"/>
            </w:r>
            <w:r>
              <w:rPr>
                <w:rFonts w:cs="Times"/>
                <w:iCs/>
              </w:rPr>
              <w:t xml:space="preserve"> there is no need for additional type 1 CSS configuration per additional PCI</w:t>
            </w:r>
          </w:p>
          <w:p>
            <w:pPr>
              <w:keepNext w:val="0"/>
              <w:keepLines w:val="0"/>
              <w:pageBreakBefore w:val="0"/>
              <w:widowControl/>
              <w:numPr>
                <w:ilvl w:val="0"/>
                <w:numId w:val="17"/>
              </w:numPr>
              <w:kinsoku/>
              <w:wordWrap/>
              <w:overflowPunct/>
              <w:topLinePunct w:val="0"/>
              <w:autoSpaceDE/>
              <w:autoSpaceDN/>
              <w:bidi w:val="0"/>
              <w:adjustRightInd/>
              <w:snapToGrid/>
              <w:spacing w:before="109" w:beforeLines="30" w:after="109" w:afterLines="30" w:line="288" w:lineRule="auto"/>
              <w:jc w:val="both"/>
              <w:textAlignment w:val="auto"/>
              <w:rPr>
                <w:rFonts w:cs="Times"/>
                <w:iCs/>
              </w:rPr>
            </w:pPr>
            <w:r>
              <w:rPr>
                <w:rFonts w:cs="Times"/>
                <w:iCs/>
              </w:rPr>
              <w:t>Alt 2:</w:t>
            </w:r>
            <w:r>
              <w:rPr>
                <w:rFonts w:hint="eastAsia" w:eastAsia="宋体" w:cs="Times"/>
                <w:iCs/>
                <w:lang w:val="en-US" w:eastAsia="zh-CN"/>
              </w:rPr>
              <w:t xml:space="preserve"> </w:t>
            </w:r>
            <w:r>
              <w:rPr>
                <w:rFonts w:cs="Times"/>
                <w:iCs/>
              </w:rPr>
              <w:t xml:space="preserve">In addition to PDCCH scheduling RAR being received from serving cell, reception of PDCCH scheduling RAR from a TRP corresponding to an additional PCI for a RACH procedure associated to the additional PCI is supported </w:t>
            </w:r>
            <w:r>
              <w:rPr>
                <w:rFonts w:cs="Times"/>
                <w:iCs/>
              </w:rPr>
              <w:sym w:font="Wingdings" w:char="F0E8"/>
            </w:r>
            <w:r>
              <w:rPr>
                <w:rFonts w:cs="Times"/>
                <w:iCs/>
              </w:rPr>
              <w:t xml:space="preserve"> additional type 1 CSS configuration per additional PCI needs to be supported</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jc w:val="both"/>
              <w:textAlignment w:val="auto"/>
              <w:rPr>
                <w:rFonts w:cs="Times"/>
                <w:b/>
                <w:bCs/>
                <w:iCs/>
                <w:highlight w:val="green"/>
              </w:rPr>
            </w:pPr>
            <w:r>
              <w:rPr>
                <w:rFonts w:cs="Times"/>
                <w:b/>
                <w:bCs/>
                <w:iCs/>
                <w:highlight w:val="none"/>
                <w:u w:val="single"/>
              </w:rPr>
              <w:t>Agreement</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rFonts w:cs="Times"/>
                <w:iCs/>
                <w:szCs w:val="20"/>
              </w:rPr>
            </w:pPr>
            <w:r>
              <w:rPr>
                <w:rFonts w:cs="Times"/>
                <w:iCs/>
                <w:szCs w:val="20"/>
              </w:rPr>
              <w:t>For multi-DCI based inter-cell Multi-TRP operation with two TA enhancement, support PRACH configuration associated with additional configured PCIs different from the PCI of the serving cell.</w:t>
            </w:r>
          </w:p>
          <w:p>
            <w:pPr>
              <w:keepNext w:val="0"/>
              <w:keepLines w:val="0"/>
              <w:pageBreakBefore w:val="0"/>
              <w:widowControl/>
              <w:numPr>
                <w:ilvl w:val="0"/>
                <w:numId w:val="17"/>
              </w:numPr>
              <w:kinsoku/>
              <w:wordWrap/>
              <w:overflowPunct/>
              <w:topLinePunct w:val="0"/>
              <w:autoSpaceDE/>
              <w:autoSpaceDN/>
              <w:bidi w:val="0"/>
              <w:adjustRightInd/>
              <w:snapToGrid/>
              <w:spacing w:before="109" w:beforeLines="30" w:after="109" w:afterLines="30" w:line="288" w:lineRule="auto"/>
              <w:jc w:val="both"/>
              <w:textAlignment w:val="auto"/>
              <w:rPr>
                <w:rFonts w:cs="Times"/>
                <w:iCs/>
              </w:rPr>
            </w:pPr>
            <w:r>
              <w:rPr>
                <w:rFonts w:cs="Times"/>
                <w:iCs/>
                <w:szCs w:val="20"/>
              </w:rPr>
              <w:t>FFS: details</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jc w:val="both"/>
              <w:textAlignment w:val="auto"/>
              <w:rPr>
                <w:rFonts w:cs="Times"/>
                <w:b/>
                <w:bCs/>
                <w:iCs/>
                <w:highlight w:val="green"/>
              </w:rPr>
            </w:pPr>
            <w:r>
              <w:rPr>
                <w:rFonts w:cs="Times"/>
                <w:b/>
                <w:bCs/>
                <w:iCs/>
                <w:highlight w:val="none"/>
                <w:u w:val="single"/>
              </w:rPr>
              <w:t>Agreement</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jc w:val="both"/>
              <w:textAlignment w:val="auto"/>
              <w:rPr>
                <w:rFonts w:cs="Times"/>
                <w:iCs/>
                <w:szCs w:val="20"/>
              </w:rPr>
            </w:pPr>
            <w:r>
              <w:rPr>
                <w:rFonts w:cs="Times"/>
                <w:iCs/>
                <w:szCs w:val="20"/>
              </w:rPr>
              <w:t>For multi-DCI based inter-cell Multi-TRP operation with two TA enhancement, support a mechanism to determine which PRACH configuration (i.e., RACH configuration corresponding to serving cell PCI or an additional PCI) to be used in the RACH procedure triggered by PDCCH order</w:t>
            </w:r>
          </w:p>
          <w:p>
            <w:pPr>
              <w:keepNext w:val="0"/>
              <w:keepLines w:val="0"/>
              <w:pageBreakBefore w:val="0"/>
              <w:widowControl/>
              <w:numPr>
                <w:ilvl w:val="0"/>
                <w:numId w:val="17"/>
              </w:numPr>
              <w:kinsoku/>
              <w:wordWrap/>
              <w:overflowPunct/>
              <w:topLinePunct w:val="0"/>
              <w:autoSpaceDE/>
              <w:autoSpaceDN/>
              <w:bidi w:val="0"/>
              <w:adjustRightInd/>
              <w:snapToGrid/>
              <w:spacing w:before="109" w:beforeLines="30" w:after="109" w:afterLines="30" w:line="288" w:lineRule="auto"/>
              <w:jc w:val="both"/>
              <w:textAlignment w:val="auto"/>
              <w:rPr>
                <w:rFonts w:hint="eastAsia" w:eastAsia="宋体"/>
                <w:vertAlign w:val="baseline"/>
              </w:rPr>
            </w:pPr>
            <w:r>
              <w:rPr>
                <w:rFonts w:cs="Times"/>
                <w:iCs/>
                <w:szCs w:val="20"/>
              </w:rPr>
              <w:t>FFS: Explicit indication or implicit indication through PDCCH order</w:t>
            </w:r>
          </w:p>
          <w:p>
            <w:pPr>
              <w:spacing w:before="6" w:after="6" w:line="288" w:lineRule="auto"/>
              <w:rPr>
                <w:rFonts w:hint="eastAsia" w:eastAsia="宋体"/>
                <w:vertAlign w:val="baseline"/>
              </w:rPr>
            </w:pPr>
            <w:r>
              <w:rPr>
                <w:rFonts w:cs="Times"/>
                <w:b/>
                <w:bCs/>
                <w:szCs w:val="20"/>
                <w:u w:val="single"/>
              </w:rPr>
              <w:t>Agreement</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jc w:val="both"/>
              <w:textAlignment w:val="auto"/>
              <w:rPr>
                <w:rFonts w:eastAsia="Malgun Gothic" w:cs="Times"/>
                <w:i/>
                <w:sz w:val="18"/>
                <w:szCs w:val="22"/>
              </w:rPr>
            </w:pPr>
            <w:r>
              <w:rPr>
                <w:rStyle w:val="30"/>
                <w:rFonts w:cs="Times"/>
                <w:i w:val="0"/>
              </w:rPr>
              <w:t>For intra-cell multi-DCI based Multi-TRP operation with two TA enhancement, support at least one of the following alternatives (down selection to be done in RAN1#111):</w:t>
            </w:r>
          </w:p>
          <w:p>
            <w:pPr>
              <w:keepNext w:val="0"/>
              <w:keepLines w:val="0"/>
              <w:pageBreakBefore w:val="0"/>
              <w:widowControl/>
              <w:numPr>
                <w:ilvl w:val="0"/>
                <w:numId w:val="16"/>
              </w:numPr>
              <w:kinsoku/>
              <w:wordWrap/>
              <w:overflowPunct/>
              <w:topLinePunct w:val="0"/>
              <w:autoSpaceDE/>
              <w:autoSpaceDN/>
              <w:bidi w:val="0"/>
              <w:adjustRightInd/>
              <w:snapToGrid/>
              <w:spacing w:before="109" w:beforeLines="30" w:after="109" w:afterLines="30" w:line="288" w:lineRule="auto"/>
              <w:textAlignment w:val="auto"/>
              <w:rPr>
                <w:rStyle w:val="30"/>
                <w:rFonts w:eastAsia="宋体"/>
              </w:rPr>
            </w:pPr>
            <w:r>
              <w:rPr>
                <w:rStyle w:val="30"/>
                <w:rFonts w:eastAsia="宋体" w:cs="Times"/>
                <w:i w:val="0"/>
              </w:rPr>
              <w:t>Alt 1: indicate TAG ID as part of TA command in RAR</w:t>
            </w:r>
          </w:p>
          <w:p>
            <w:pPr>
              <w:keepNext w:val="0"/>
              <w:keepLines w:val="0"/>
              <w:pageBreakBefore w:val="0"/>
              <w:widowControl/>
              <w:numPr>
                <w:ilvl w:val="0"/>
                <w:numId w:val="16"/>
              </w:numPr>
              <w:kinsoku/>
              <w:wordWrap/>
              <w:overflowPunct/>
              <w:topLinePunct w:val="0"/>
              <w:autoSpaceDE/>
              <w:autoSpaceDN/>
              <w:bidi w:val="0"/>
              <w:adjustRightInd/>
              <w:snapToGrid/>
              <w:spacing w:before="109" w:beforeLines="30" w:after="109" w:afterLines="30" w:line="288" w:lineRule="auto"/>
              <w:textAlignment w:val="auto"/>
              <w:rPr>
                <w:rStyle w:val="30"/>
                <w:rFonts w:eastAsia="宋体"/>
              </w:rPr>
            </w:pPr>
            <w:r>
              <w:rPr>
                <w:rStyle w:val="30"/>
                <w:rFonts w:eastAsia="宋体" w:cs="Times"/>
                <w:i w:val="0"/>
              </w:rPr>
              <w:t>Alt 2: indicate TAG ID as part of PDCCH order</w:t>
            </w:r>
          </w:p>
          <w:p>
            <w:pPr>
              <w:keepNext w:val="0"/>
              <w:keepLines w:val="0"/>
              <w:pageBreakBefore w:val="0"/>
              <w:widowControl/>
              <w:numPr>
                <w:ilvl w:val="0"/>
                <w:numId w:val="16"/>
              </w:numPr>
              <w:kinsoku/>
              <w:wordWrap/>
              <w:overflowPunct/>
              <w:topLinePunct w:val="0"/>
              <w:autoSpaceDE/>
              <w:autoSpaceDN/>
              <w:bidi w:val="0"/>
              <w:adjustRightInd/>
              <w:snapToGrid/>
              <w:spacing w:before="109" w:beforeLines="30" w:after="109" w:afterLines="30" w:line="288" w:lineRule="auto"/>
              <w:textAlignment w:val="auto"/>
              <w:rPr>
                <w:rStyle w:val="30"/>
                <w:rFonts w:eastAsia="宋体"/>
              </w:rPr>
            </w:pPr>
            <w:r>
              <w:rPr>
                <w:rStyle w:val="30"/>
                <w:rFonts w:eastAsia="宋体" w:cs="Times"/>
                <w:i w:val="0"/>
              </w:rPr>
              <w:t>Alt 3: divide SSBs into two groups, one for each TRP. If a SSB associated to a RACH procedure belongs to the nth group (n=1,2), then the TA obtained via the RACH procedure corresponds to the nth TRP.</w:t>
            </w:r>
          </w:p>
          <w:p>
            <w:pPr>
              <w:keepNext w:val="0"/>
              <w:keepLines w:val="0"/>
              <w:pageBreakBefore w:val="0"/>
              <w:widowControl/>
              <w:numPr>
                <w:ilvl w:val="0"/>
                <w:numId w:val="16"/>
              </w:numPr>
              <w:kinsoku/>
              <w:wordWrap/>
              <w:overflowPunct/>
              <w:topLinePunct w:val="0"/>
              <w:autoSpaceDE/>
              <w:autoSpaceDN/>
              <w:bidi w:val="0"/>
              <w:adjustRightInd/>
              <w:snapToGrid/>
              <w:spacing w:before="109" w:beforeLines="30" w:after="109" w:afterLines="30" w:line="288" w:lineRule="auto"/>
              <w:textAlignment w:val="auto"/>
              <w:rPr>
                <w:rStyle w:val="30"/>
                <w:rFonts w:eastAsia="宋体"/>
              </w:rPr>
            </w:pPr>
            <w:r>
              <w:rPr>
                <w:rStyle w:val="30"/>
                <w:rFonts w:eastAsia="宋体" w:cs="Times"/>
                <w:i w:val="0"/>
              </w:rPr>
              <w:t>Alt 4: divide RACH resources into two groups, where for a RACH procedure, if the corresponding RACH resource belongs to the nth group (n=1,2), then the TA obtained via the RACH procedure corresponds to the nth TRP.</w:t>
            </w:r>
          </w:p>
          <w:p>
            <w:pPr>
              <w:keepNext w:val="0"/>
              <w:keepLines w:val="0"/>
              <w:pageBreakBefore w:val="0"/>
              <w:widowControl/>
              <w:numPr>
                <w:ilvl w:val="0"/>
                <w:numId w:val="16"/>
              </w:numPr>
              <w:kinsoku/>
              <w:wordWrap/>
              <w:overflowPunct/>
              <w:topLinePunct w:val="0"/>
              <w:autoSpaceDE/>
              <w:autoSpaceDN/>
              <w:bidi w:val="0"/>
              <w:adjustRightInd/>
              <w:snapToGrid/>
              <w:spacing w:before="109" w:beforeLines="30" w:after="109" w:afterLines="30" w:line="288" w:lineRule="auto"/>
              <w:textAlignment w:val="auto"/>
              <w:rPr>
                <w:rStyle w:val="30"/>
                <w:rFonts w:eastAsia="宋体"/>
              </w:rPr>
            </w:pPr>
            <w:r>
              <w:rPr>
                <w:rStyle w:val="30"/>
                <w:rFonts w:eastAsia="宋体" w:cs="Times"/>
                <w:i w:val="0"/>
              </w:rPr>
              <w:t>Alt 5: divide preambles into two groups, where for a RACH procedure, if the corresponding preamble belongs to the nth group (n=1,2), then the TA obtained via the RACH procedure corresponds to the nth TRP</w:t>
            </w:r>
          </w:p>
          <w:p>
            <w:pPr>
              <w:keepNext w:val="0"/>
              <w:keepLines w:val="0"/>
              <w:pageBreakBefore w:val="0"/>
              <w:widowControl/>
              <w:numPr>
                <w:ilvl w:val="0"/>
                <w:numId w:val="16"/>
              </w:numPr>
              <w:kinsoku/>
              <w:wordWrap/>
              <w:overflowPunct/>
              <w:topLinePunct w:val="0"/>
              <w:autoSpaceDE/>
              <w:autoSpaceDN/>
              <w:bidi w:val="0"/>
              <w:adjustRightInd/>
              <w:snapToGrid/>
              <w:spacing w:before="109" w:beforeLines="30" w:after="109" w:afterLines="30" w:line="288" w:lineRule="auto"/>
              <w:textAlignment w:val="auto"/>
              <w:rPr>
                <w:rStyle w:val="30"/>
                <w:rFonts w:eastAsia="宋体"/>
              </w:rPr>
            </w:pPr>
            <w:r>
              <w:rPr>
                <w:rStyle w:val="30"/>
                <w:rFonts w:eastAsia="宋体" w:cs="Times"/>
                <w:i w:val="0"/>
              </w:rPr>
              <w:t>Alt 6: TAG ID is associated with CORESETPoolIndex and TAG ID is determined based on the CORESETPoolIndex of PDCCH order</w:t>
            </w:r>
          </w:p>
          <w:p>
            <w:pPr>
              <w:keepNext w:val="0"/>
              <w:keepLines w:val="0"/>
              <w:pageBreakBefore w:val="0"/>
              <w:widowControl/>
              <w:numPr>
                <w:ilvl w:val="0"/>
                <w:numId w:val="16"/>
              </w:numPr>
              <w:kinsoku/>
              <w:wordWrap/>
              <w:overflowPunct/>
              <w:topLinePunct w:val="0"/>
              <w:autoSpaceDE/>
              <w:autoSpaceDN/>
              <w:bidi w:val="0"/>
              <w:adjustRightInd/>
              <w:snapToGrid/>
              <w:spacing w:before="109" w:beforeLines="30" w:after="109" w:afterLines="30" w:line="288" w:lineRule="auto"/>
              <w:textAlignment w:val="auto"/>
              <w:rPr>
                <w:rStyle w:val="30"/>
                <w:rFonts w:eastAsia="宋体"/>
              </w:rPr>
            </w:pPr>
            <w:r>
              <w:rPr>
                <w:rStyle w:val="30"/>
                <w:rFonts w:eastAsia="宋体" w:cs="Times"/>
                <w:i w:val="0"/>
              </w:rPr>
              <w:t>Alt 7: Each TCI state is associated with a TAG ID, and the TAG ID corresponding to RACH triggered by a PDCCH order is determined based on the TCI state used to receive the PDCCH order</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jc w:val="both"/>
              <w:textAlignment w:val="auto"/>
              <w:rPr>
                <w:rFonts w:cs="Times"/>
                <w:b/>
                <w:bCs/>
                <w:iCs/>
                <w:highlight w:val="none"/>
                <w:u w:val="single"/>
              </w:rPr>
            </w:pPr>
            <w:r>
              <w:rPr>
                <w:rStyle w:val="30"/>
                <w:rFonts w:cs="Times"/>
                <w:i w:val="0"/>
              </w:rPr>
              <w:t>Note: If Alt 1 or Alt 2 is downselected, then it does not preclude indication of two TAG IDs (if supported)</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jc w:val="both"/>
              <w:textAlignment w:val="auto"/>
              <w:rPr>
                <w:rFonts w:cs="Times"/>
                <w:b/>
                <w:bCs/>
                <w:iCs/>
                <w:highlight w:val="none"/>
                <w:u w:val="single"/>
              </w:rPr>
            </w:pPr>
            <w:r>
              <w:rPr>
                <w:rFonts w:cs="Times"/>
                <w:b/>
                <w:bCs/>
                <w:iCs/>
                <w:highlight w:val="none"/>
                <w:u w:val="single"/>
              </w:rPr>
              <w:t>Agreement</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jc w:val="both"/>
              <w:textAlignment w:val="auto"/>
              <w:rPr>
                <w:rFonts w:eastAsia="Malgun Gothic" w:cs="Times"/>
                <w:i/>
                <w:sz w:val="18"/>
                <w:szCs w:val="22"/>
              </w:rPr>
            </w:pPr>
            <w:r>
              <w:rPr>
                <w:rStyle w:val="30"/>
                <w:rFonts w:cs="Times"/>
                <w:i w:val="0"/>
              </w:rPr>
              <w:t>For multi-DCI based Multi-TRP operation with two TA enhancement, support enhancements related to indicating TAG ID via absolute TA command:</w:t>
            </w:r>
          </w:p>
          <w:p>
            <w:pPr>
              <w:keepNext w:val="0"/>
              <w:keepLines w:val="0"/>
              <w:pageBreakBefore w:val="0"/>
              <w:widowControl/>
              <w:numPr>
                <w:ilvl w:val="0"/>
                <w:numId w:val="16"/>
              </w:numPr>
              <w:kinsoku/>
              <w:wordWrap/>
              <w:overflowPunct/>
              <w:topLinePunct w:val="0"/>
              <w:autoSpaceDE/>
              <w:autoSpaceDN/>
              <w:bidi w:val="0"/>
              <w:adjustRightInd/>
              <w:snapToGrid/>
              <w:spacing w:before="109" w:beforeLines="30" w:after="109" w:afterLines="30" w:line="288" w:lineRule="auto"/>
              <w:textAlignment w:val="auto"/>
              <w:rPr>
                <w:rFonts w:eastAsia="Times New Roman" w:cs="Times"/>
                <w:i/>
                <w:sz w:val="16"/>
              </w:rPr>
            </w:pPr>
            <w:r>
              <w:rPr>
                <w:rStyle w:val="30"/>
                <w:rFonts w:eastAsia="宋体" w:cs="Times"/>
                <w:i w:val="0"/>
              </w:rPr>
              <w:t>FFS: whether the indication is implicit or explicit</w:t>
            </w:r>
          </w:p>
          <w:p>
            <w:pPr>
              <w:keepNext w:val="0"/>
              <w:keepLines w:val="0"/>
              <w:pageBreakBefore w:val="0"/>
              <w:widowControl/>
              <w:numPr>
                <w:ilvl w:val="0"/>
                <w:numId w:val="16"/>
              </w:numPr>
              <w:kinsoku/>
              <w:wordWrap/>
              <w:overflowPunct/>
              <w:topLinePunct w:val="0"/>
              <w:autoSpaceDE/>
              <w:autoSpaceDN/>
              <w:bidi w:val="0"/>
              <w:adjustRightInd/>
              <w:snapToGrid/>
              <w:spacing w:before="109" w:beforeLines="30" w:after="109" w:afterLines="30" w:line="288" w:lineRule="auto"/>
              <w:textAlignment w:val="auto"/>
              <w:rPr>
                <w:rStyle w:val="30"/>
                <w:rFonts w:eastAsia="Malgun Gothic" w:cs="Times"/>
                <w:i w:val="0"/>
                <w:iCs w:val="0"/>
                <w:sz w:val="16"/>
              </w:rPr>
            </w:pPr>
            <w:r>
              <w:rPr>
                <w:rStyle w:val="30"/>
                <w:rFonts w:eastAsia="宋体" w:cs="Times"/>
                <w:i w:val="0"/>
              </w:rPr>
              <w:t>Detailed indication schemes are FFS</w:t>
            </w:r>
          </w:p>
          <w:p>
            <w:pPr>
              <w:keepNext w:val="0"/>
              <w:keepLines w:val="0"/>
              <w:pageBreakBefore w:val="0"/>
              <w:widowControl/>
              <w:numPr>
                <w:ilvl w:val="0"/>
                <w:numId w:val="16"/>
              </w:numPr>
              <w:kinsoku/>
              <w:wordWrap/>
              <w:overflowPunct/>
              <w:topLinePunct w:val="0"/>
              <w:autoSpaceDE/>
              <w:autoSpaceDN/>
              <w:bidi w:val="0"/>
              <w:adjustRightInd/>
              <w:snapToGrid/>
              <w:spacing w:before="109" w:beforeLines="30" w:after="109" w:afterLines="30" w:line="288" w:lineRule="auto"/>
              <w:textAlignment w:val="auto"/>
              <w:rPr>
                <w:rStyle w:val="30"/>
                <w:rFonts w:eastAsia="宋体" w:cs="Times"/>
                <w:i w:val="0"/>
              </w:rPr>
            </w:pPr>
            <w:r>
              <w:rPr>
                <w:rStyle w:val="30"/>
                <w:rFonts w:eastAsia="宋体" w:cs="Times"/>
                <w:i w:val="0"/>
              </w:rPr>
              <w:t>This does not preclude indication of two TAG IDs (if supported)</w:t>
            </w:r>
          </w:p>
          <w:p>
            <w:pPr>
              <w:keepNext w:val="0"/>
              <w:keepLines w:val="0"/>
              <w:pageBreakBefore w:val="0"/>
              <w:widowControl/>
              <w:numPr>
                <w:ilvl w:val="0"/>
                <w:numId w:val="0"/>
              </w:numPr>
              <w:kinsoku/>
              <w:wordWrap/>
              <w:overflowPunct/>
              <w:topLinePunct w:val="0"/>
              <w:autoSpaceDE/>
              <w:autoSpaceDN/>
              <w:bidi w:val="0"/>
              <w:adjustRightInd/>
              <w:snapToGrid/>
              <w:spacing w:before="109" w:beforeLines="30" w:after="109" w:afterLines="30" w:line="288" w:lineRule="auto"/>
              <w:jc w:val="both"/>
              <w:textAlignment w:val="auto"/>
              <w:rPr>
                <w:rFonts w:hint="eastAsia" w:eastAsia="宋体"/>
                <w:vertAlign w:val="baseline"/>
              </w:rPr>
            </w:pPr>
            <w:r>
              <w:rPr>
                <w:rStyle w:val="30"/>
                <w:rFonts w:eastAsia="宋体" w:cs="Times"/>
                <w:i w:val="0"/>
              </w:rPr>
              <w:t>Note: This applies at least to MSGB in case of C-RNTI</w:t>
            </w:r>
          </w:p>
        </w:tc>
      </w:tr>
    </w:tbl>
    <w:p>
      <w:pPr>
        <w:snapToGrid w:val="0"/>
        <w:spacing w:before="72" w:beforeLines="30" w:after="72" w:afterLines="30" w:line="288" w:lineRule="auto"/>
        <w:jc w:val="both"/>
        <w:rPr>
          <w:rFonts w:hint="default" w:eastAsia="宋体"/>
          <w:lang w:val="en-US" w:eastAsia="zh-CN"/>
        </w:rPr>
      </w:pPr>
      <w:r>
        <w:rPr>
          <w:rFonts w:hint="eastAsia" w:eastAsia="宋体"/>
          <w:lang w:val="en-US" w:eastAsia="zh-CN"/>
        </w:rPr>
        <w:t>For inter-cell MDCI MTRP operation in Rel-16, it has been concluded that UE is not required to monitor a Type0/0A/1/2 CSS in a CORESET when the active TCI state is associated with a PCI different from serving cell PCI. Unless the practical use case can be identified, the legacy rule should be kept.</w:t>
      </w:r>
    </w:p>
    <w:p>
      <w:pPr>
        <w:snapToGrid w:val="0"/>
        <w:spacing w:before="72" w:beforeLines="30" w:after="72" w:afterLines="30" w:line="288" w:lineRule="auto"/>
        <w:jc w:val="both"/>
        <w:rPr>
          <w:rFonts w:hint="default" w:eastAsia="宋体"/>
          <w:i/>
          <w:iCs/>
          <w:lang w:val="en-US" w:eastAsia="zh-CN"/>
        </w:rPr>
      </w:pPr>
      <w:r>
        <w:rPr>
          <w:rFonts w:hint="eastAsia" w:eastAsia="宋体"/>
          <w:b/>
          <w:bCs/>
          <w:i/>
          <w:iCs/>
          <w:lang w:val="en-US" w:eastAsia="zh-CN"/>
        </w:rPr>
        <w:t>Proposal 4:</w:t>
      </w:r>
      <w:r>
        <w:rPr>
          <w:rFonts w:hint="eastAsia" w:eastAsia="宋体"/>
          <w:i/>
          <w:iCs/>
          <w:lang w:val="en-US" w:eastAsia="zh-CN"/>
        </w:rPr>
        <w:t xml:space="preserve"> For inter-cell multi-DCI based Multi-TRP operation with two TAs enhancement, additional Type 1 CSS configuration per additional PCI is not needed (Alt 1).</w:t>
      </w:r>
    </w:p>
    <w:p>
      <w:pPr>
        <w:snapToGrid w:val="0"/>
        <w:spacing w:before="72" w:beforeLines="30" w:after="72" w:afterLines="30" w:line="288" w:lineRule="auto"/>
        <w:jc w:val="both"/>
        <w:rPr>
          <w:rFonts w:hint="eastAsia" w:eastAsia="宋体"/>
          <w:lang w:val="en-US" w:eastAsia="zh-CN"/>
        </w:rPr>
      </w:pPr>
      <w:r>
        <w:rPr>
          <w:rFonts w:hint="eastAsia" w:eastAsia="宋体"/>
          <w:lang w:val="en-US" w:eastAsia="zh-CN"/>
        </w:rPr>
        <w:t xml:space="preserve">Basically, PRACH configuration comprises multiple components, e.g., configuration information to determine time domain position of RACH occasions within a slot or a subframe, number of RACH occasions which are FDMed, preamble configuration, mapping of SSB-RACH occasion, etc. For inter-cell MTRP operation, it is straightforward to configure different PRACH configuration associated with serving cell PCI and additional PCI since SSBs associated with serving cell and non-serving cell PCI are different. However, up to 7 additional PCIs can be configured in </w:t>
      </w:r>
      <w:r>
        <w:rPr>
          <w:rFonts w:hint="eastAsia" w:eastAsia="宋体"/>
          <w:i/>
          <w:iCs/>
          <w:lang w:val="en-US" w:eastAsia="zh-CN"/>
        </w:rPr>
        <w:t>ServingCellConfig</w:t>
      </w:r>
      <w:r>
        <w:rPr>
          <w:rFonts w:hint="eastAsia" w:eastAsia="宋体"/>
          <w:lang w:val="en-US" w:eastAsia="zh-CN"/>
        </w:rPr>
        <w:t xml:space="preserve">, and configuring individual PRACH configuration (i.e. </w:t>
      </w:r>
      <w:r>
        <w:rPr>
          <w:rFonts w:hint="eastAsia" w:eastAsia="宋体"/>
          <w:i/>
          <w:iCs/>
          <w:lang w:val="en-US" w:eastAsia="zh-CN"/>
        </w:rPr>
        <w:t>RACH-Config</w:t>
      </w:r>
      <w:r>
        <w:rPr>
          <w:rFonts w:hint="eastAsia" w:eastAsia="宋体"/>
          <w:lang w:val="en-US" w:eastAsia="zh-CN"/>
        </w:rPr>
        <w:t>) for each additional PCI might introduce huge signaling overhead. Hence configuring partial PRACH configuration information commonly for all additional PCIs can be taken into consideration, e.g., the number of PRACH transmission occasions FDMed in one time instance and the total number of preambles. As for the number of SSBs mapped per RACH occasion, the root sequence index and some other information, dedicated configuration might be more appropriate.</w:t>
      </w:r>
    </w:p>
    <w:p>
      <w:pPr>
        <w:snapToGrid w:val="0"/>
        <w:spacing w:before="72" w:beforeLines="30" w:after="72" w:afterLines="30" w:line="288" w:lineRule="auto"/>
        <w:jc w:val="both"/>
        <w:rPr>
          <w:rFonts w:hint="eastAsia" w:eastAsia="宋体" w:cs="Times"/>
          <w:i/>
          <w:iCs w:val="0"/>
          <w:szCs w:val="20"/>
          <w:lang w:val="en-US" w:eastAsia="zh-CN"/>
        </w:rPr>
      </w:pPr>
      <w:r>
        <w:rPr>
          <w:rFonts w:hint="eastAsia" w:eastAsia="宋体" w:cs="Times"/>
          <w:b/>
          <w:bCs/>
          <w:i/>
          <w:iCs w:val="0"/>
          <w:szCs w:val="20"/>
          <w:lang w:val="en-US" w:eastAsia="zh-CN"/>
        </w:rPr>
        <w:t>Proposal 5:</w:t>
      </w:r>
      <w:r>
        <w:rPr>
          <w:rFonts w:hint="eastAsia" w:eastAsia="宋体" w:cs="Times"/>
          <w:i/>
          <w:iCs w:val="0"/>
          <w:szCs w:val="20"/>
          <w:lang w:val="en-US" w:eastAsia="zh-CN"/>
        </w:rPr>
        <w:t xml:space="preserve"> </w:t>
      </w:r>
      <w:r>
        <w:rPr>
          <w:rFonts w:cs="Times"/>
          <w:i/>
          <w:iCs w:val="0"/>
          <w:szCs w:val="20"/>
        </w:rPr>
        <w:t>For multi-DCI based inter-cell Multi-TRP operation with two TA</w:t>
      </w:r>
      <w:r>
        <w:rPr>
          <w:rFonts w:hint="eastAsia" w:eastAsia="宋体" w:cs="Times"/>
          <w:i/>
          <w:iCs w:val="0"/>
          <w:szCs w:val="20"/>
          <w:lang w:val="en-US" w:eastAsia="zh-CN"/>
        </w:rPr>
        <w:t>s</w:t>
      </w:r>
      <w:r>
        <w:rPr>
          <w:rFonts w:cs="Times"/>
          <w:i/>
          <w:iCs w:val="0"/>
          <w:szCs w:val="20"/>
        </w:rPr>
        <w:t xml:space="preserve"> enhancement, support </w:t>
      </w:r>
      <w:r>
        <w:rPr>
          <w:rFonts w:hint="eastAsia" w:eastAsia="宋体" w:cs="Times"/>
          <w:i/>
          <w:iCs w:val="0"/>
          <w:szCs w:val="20"/>
          <w:lang w:val="en-US" w:eastAsia="zh-CN"/>
        </w:rPr>
        <w:t xml:space="preserve">to share the parameters configured in </w:t>
      </w:r>
      <w:r>
        <w:rPr>
          <w:rFonts w:cs="Times"/>
          <w:i/>
          <w:iCs w:val="0"/>
          <w:szCs w:val="20"/>
        </w:rPr>
        <w:t xml:space="preserve">PRACH configuration </w:t>
      </w:r>
      <w:r>
        <w:rPr>
          <w:rFonts w:hint="eastAsia" w:eastAsia="宋体" w:cs="Times"/>
          <w:i/>
          <w:iCs w:val="0"/>
          <w:szCs w:val="20"/>
          <w:lang w:val="en-US" w:eastAsia="zh-CN"/>
        </w:rPr>
        <w:t xml:space="preserve">to different </w:t>
      </w:r>
      <w:r>
        <w:rPr>
          <w:rFonts w:cs="Times"/>
          <w:i/>
          <w:iCs w:val="0"/>
          <w:szCs w:val="20"/>
        </w:rPr>
        <w:t>additional PCIs</w:t>
      </w:r>
      <w:r>
        <w:rPr>
          <w:rFonts w:hint="eastAsia" w:eastAsia="宋体" w:cs="Times"/>
          <w:i/>
          <w:iCs w:val="0"/>
          <w:szCs w:val="20"/>
          <w:lang w:val="en-US" w:eastAsia="zh-CN"/>
        </w:rPr>
        <w:t>.</w:t>
      </w:r>
    </w:p>
    <w:p>
      <w:pPr>
        <w:pStyle w:val="111"/>
        <w:keepNext w:val="0"/>
        <w:keepLines w:val="0"/>
        <w:pageBreakBefore w:val="0"/>
        <w:widowControl w:val="0"/>
        <w:numPr>
          <w:ilvl w:val="0"/>
          <w:numId w:val="14"/>
        </w:numPr>
        <w:kinsoku/>
        <w:wordWrap/>
        <w:overflowPunct/>
        <w:topLinePunct w:val="0"/>
        <w:autoSpaceDE/>
        <w:autoSpaceDN/>
        <w:bidi w:val="0"/>
        <w:adjustRightInd/>
        <w:snapToGrid/>
        <w:spacing w:before="72" w:beforeLines="30" w:after="72" w:afterLines="30" w:line="288" w:lineRule="auto"/>
        <w:ind w:left="782" w:hanging="363" w:firstLineChars="0"/>
        <w:jc w:val="both"/>
        <w:textAlignment w:val="auto"/>
        <w:rPr>
          <w:rFonts w:hint="default" w:eastAsia="宋体" w:cs="Times"/>
          <w:i/>
          <w:iCs w:val="0"/>
          <w:szCs w:val="20"/>
          <w:lang w:val="en-US" w:eastAsia="zh-CN"/>
        </w:rPr>
      </w:pPr>
      <w:r>
        <w:rPr>
          <w:rFonts w:hint="eastAsia" w:eastAsia="宋体" w:cs="Times"/>
          <w:i/>
          <w:iCs w:val="0"/>
          <w:szCs w:val="20"/>
          <w:lang w:val="en-US" w:eastAsia="zh-CN"/>
        </w:rPr>
        <w:t>At least the total number of preambles and the number of FDMed PRACH transmission occasions can be shared by different additional PCIs, and the other parameters need to be further studied.</w:t>
      </w:r>
    </w:p>
    <w:p>
      <w:pPr>
        <w:snapToGrid w:val="0"/>
        <w:spacing w:before="72" w:beforeLines="30" w:after="72" w:afterLines="30" w:line="288" w:lineRule="auto"/>
        <w:jc w:val="both"/>
        <w:rPr>
          <w:rFonts w:hint="eastAsia" w:eastAsia="宋体" w:cs="Times"/>
          <w:iCs/>
          <w:szCs w:val="20"/>
          <w:lang w:val="en-US" w:eastAsia="zh-CN"/>
        </w:rPr>
      </w:pPr>
      <w:r>
        <w:rPr>
          <w:rFonts w:hint="eastAsia" w:eastAsia="宋体"/>
          <w:lang w:val="en-US" w:eastAsia="zh-CN"/>
        </w:rPr>
        <w:t xml:space="preserve">For the case of cross TRP PDCCH order as mentioned above, it is hardly workable to determine which PRACH configuration (i.e., RACH configuration corresponding to two TRPs) to be used in PDCCH order based RACH procedure via an </w:t>
      </w:r>
      <w:r>
        <w:rPr>
          <w:rFonts w:cs="Times"/>
          <w:iCs/>
          <w:szCs w:val="20"/>
        </w:rPr>
        <w:t>implicit indication</w:t>
      </w:r>
      <w:r>
        <w:rPr>
          <w:rFonts w:hint="eastAsia" w:eastAsia="宋体" w:cs="Times"/>
          <w:iCs/>
          <w:szCs w:val="20"/>
          <w:lang w:val="en-US" w:eastAsia="zh-CN"/>
        </w:rPr>
        <w:t>, where the implicit indication could be the CORESETPoolIndex or TCI state of the received PDCCH order.</w:t>
      </w:r>
    </w:p>
    <w:p>
      <w:pPr>
        <w:snapToGrid w:val="0"/>
        <w:spacing w:before="72" w:beforeLines="30" w:after="72" w:afterLines="30" w:line="288" w:lineRule="auto"/>
        <w:jc w:val="both"/>
        <w:rPr>
          <w:rFonts w:hint="default" w:eastAsia="宋体" w:cs="Times"/>
          <w:iCs/>
          <w:szCs w:val="20"/>
          <w:lang w:val="en-US" w:eastAsia="zh-CN"/>
        </w:rPr>
      </w:pPr>
      <w:r>
        <w:rPr>
          <w:rFonts w:hint="eastAsia" w:eastAsia="宋体" w:cs="Times"/>
          <w:iCs/>
          <w:szCs w:val="20"/>
          <w:lang w:val="en-US" w:eastAsia="zh-CN"/>
        </w:rPr>
        <w:t>For intra-cell multi-TRP, generally the common PRACH configuration for two TRPs is sufficient. Hence a group of preambles can be generated based on the configured root sequence index, and it is divided into two sub-groups and each is associated with a TRP. The implicit indication can be based on the preamble index in PDCCH order, e.g. preamble indexes 0 to 63 are for one TRP and preamble indexes 64 to 127 are for another TRP.</w:t>
      </w:r>
    </w:p>
    <w:p>
      <w:pPr>
        <w:snapToGrid w:val="0"/>
        <w:spacing w:before="72" w:beforeLines="30" w:after="72" w:afterLines="30" w:line="288" w:lineRule="auto"/>
        <w:jc w:val="both"/>
        <w:rPr>
          <w:rFonts w:hint="eastAsia" w:eastAsia="宋体" w:cs="Times"/>
          <w:iCs/>
          <w:szCs w:val="20"/>
          <w:lang w:val="en-US" w:eastAsia="zh-CN"/>
        </w:rPr>
      </w:pPr>
      <w:r>
        <w:rPr>
          <w:rFonts w:hint="eastAsia" w:eastAsia="宋体" w:cs="Times"/>
          <w:iCs/>
          <w:szCs w:val="20"/>
          <w:lang w:val="en-US" w:eastAsia="zh-CN"/>
        </w:rPr>
        <w:t>However, PRACH configuration for TRPs can be partially or fully individual in case of inter-cell multi-TRP, where multiple groups of preambles can be generated based on the respective root sequence index, and the implicit indication above cannot be applied. Therefore, explicitly indicating which PRACH configuration is to be used should be supported for inter-cell multi-TRP, e.g., an additional PCI field can be introduced in PDCCH order.</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jc w:val="both"/>
        <w:textAlignment w:val="auto"/>
        <w:rPr>
          <w:rFonts w:hint="eastAsia" w:eastAsia="宋体" w:cs="Times"/>
          <w:i/>
          <w:iCs w:val="0"/>
          <w:szCs w:val="20"/>
          <w:lang w:val="en-US" w:eastAsia="zh-CN"/>
        </w:rPr>
      </w:pPr>
      <w:r>
        <w:rPr>
          <w:rFonts w:hint="eastAsia" w:eastAsia="宋体" w:cs="Times"/>
          <w:b/>
          <w:bCs/>
          <w:i/>
          <w:iCs w:val="0"/>
          <w:szCs w:val="20"/>
          <w:lang w:val="en-US" w:eastAsia="zh-CN"/>
        </w:rPr>
        <w:t>Proposal 6:</w:t>
      </w:r>
      <w:r>
        <w:rPr>
          <w:rFonts w:hint="eastAsia" w:eastAsia="宋体" w:cs="Times"/>
          <w:i/>
          <w:iCs w:val="0"/>
          <w:szCs w:val="20"/>
          <w:lang w:val="en-US" w:eastAsia="zh-CN"/>
        </w:rPr>
        <w:t xml:space="preserve"> </w:t>
      </w:r>
      <w:r>
        <w:rPr>
          <w:rFonts w:cs="Times"/>
          <w:i/>
          <w:iCs w:val="0"/>
          <w:szCs w:val="20"/>
        </w:rPr>
        <w:t>For multi-DCI based inter-cell Multi-TRP operation with two TA</w:t>
      </w:r>
      <w:r>
        <w:rPr>
          <w:rFonts w:hint="eastAsia" w:eastAsia="宋体" w:cs="Times"/>
          <w:i/>
          <w:iCs w:val="0"/>
          <w:szCs w:val="20"/>
          <w:lang w:val="en-US" w:eastAsia="zh-CN"/>
        </w:rPr>
        <w:t>s</w:t>
      </w:r>
      <w:r>
        <w:rPr>
          <w:rFonts w:cs="Times"/>
          <w:i/>
          <w:iCs w:val="0"/>
          <w:szCs w:val="20"/>
        </w:rPr>
        <w:t xml:space="preserve"> enhancement, support </w:t>
      </w:r>
      <w:r>
        <w:rPr>
          <w:rFonts w:hint="eastAsia" w:eastAsia="宋体" w:cs="Times"/>
          <w:i/>
          <w:iCs w:val="0"/>
          <w:szCs w:val="20"/>
          <w:lang w:val="en-US" w:eastAsia="zh-CN"/>
        </w:rPr>
        <w:t>to introduce additional PCI in PDCCH order (e</w:t>
      </w:r>
      <w:r>
        <w:rPr>
          <w:rFonts w:cs="Times"/>
          <w:i/>
          <w:iCs w:val="0"/>
          <w:szCs w:val="20"/>
        </w:rPr>
        <w:t>xplicit indication</w:t>
      </w:r>
      <w:r>
        <w:rPr>
          <w:rFonts w:hint="eastAsia" w:eastAsia="宋体" w:cs="Times"/>
          <w:i/>
          <w:iCs w:val="0"/>
          <w:szCs w:val="20"/>
          <w:lang w:val="en-US" w:eastAsia="zh-CN"/>
        </w:rPr>
        <w:t>)</w:t>
      </w:r>
      <w:r>
        <w:rPr>
          <w:rFonts w:cs="Times"/>
          <w:i/>
          <w:iCs w:val="0"/>
          <w:szCs w:val="20"/>
        </w:rPr>
        <w:t xml:space="preserve"> to determine which PRACH configuration </w:t>
      </w:r>
      <w:r>
        <w:rPr>
          <w:rFonts w:hint="eastAsia" w:eastAsia="宋体" w:cs="Times"/>
          <w:i/>
          <w:iCs w:val="0"/>
          <w:szCs w:val="20"/>
          <w:lang w:val="en-US" w:eastAsia="zh-CN"/>
        </w:rPr>
        <w:t xml:space="preserve">is </w:t>
      </w:r>
      <w:r>
        <w:rPr>
          <w:rFonts w:cs="Times"/>
          <w:i/>
          <w:iCs w:val="0"/>
          <w:szCs w:val="20"/>
        </w:rPr>
        <w:t xml:space="preserve">to be used in the </w:t>
      </w:r>
      <w:r>
        <w:rPr>
          <w:rFonts w:hint="eastAsia" w:eastAsia="宋体" w:cs="Times"/>
          <w:i/>
          <w:iCs w:val="0"/>
          <w:szCs w:val="20"/>
          <w:lang w:val="en-US" w:eastAsia="zh-CN"/>
        </w:rPr>
        <w:t xml:space="preserve">triggered </w:t>
      </w:r>
      <w:r>
        <w:rPr>
          <w:rFonts w:cs="Times"/>
          <w:i/>
          <w:iCs w:val="0"/>
          <w:szCs w:val="20"/>
        </w:rPr>
        <w:t>RACH procedure</w:t>
      </w:r>
      <w:r>
        <w:rPr>
          <w:rFonts w:hint="eastAsia" w:eastAsia="宋体" w:cs="Times"/>
          <w:i/>
          <w:iCs w:val="0"/>
          <w:szCs w:val="20"/>
          <w:lang w:val="en-US" w:eastAsia="zh-CN"/>
        </w:rPr>
        <w:t>.</w:t>
      </w:r>
    </w:p>
    <w:p>
      <w:pPr>
        <w:snapToGrid w:val="0"/>
        <w:spacing w:before="72" w:beforeLines="30" w:after="72" w:afterLines="30" w:line="288" w:lineRule="auto"/>
        <w:jc w:val="both"/>
        <w:rPr>
          <w:rFonts w:hint="eastAsia" w:eastAsia="宋体"/>
          <w:lang w:val="en-US" w:eastAsia="zh-CN"/>
        </w:rPr>
      </w:pPr>
      <w:r>
        <w:rPr>
          <w:rFonts w:hint="eastAsia" w:eastAsia="宋体"/>
          <w:lang w:val="en-US" w:eastAsia="zh-CN"/>
        </w:rPr>
        <w:t>Regarding seven alternatives for the association between RACH procedure and TAG in case of intra-cell MTRP operation, our views are raised as follows.</w:t>
      </w:r>
    </w:p>
    <w:p>
      <w:pPr>
        <w:numPr>
          <w:ilvl w:val="0"/>
          <w:numId w:val="18"/>
        </w:numPr>
        <w:snapToGrid w:val="0"/>
        <w:spacing w:before="72" w:beforeLines="30" w:after="72" w:afterLines="30" w:line="288" w:lineRule="auto"/>
        <w:ind w:left="420" w:leftChars="0" w:hanging="420" w:firstLineChars="0"/>
        <w:jc w:val="both"/>
        <w:rPr>
          <w:rFonts w:hint="default" w:eastAsia="宋体"/>
          <w:lang w:val="en-US" w:eastAsia="zh-CN"/>
        </w:rPr>
      </w:pPr>
      <w:r>
        <w:rPr>
          <w:rFonts w:hint="eastAsia" w:eastAsia="宋体"/>
          <w:lang w:val="en-US" w:eastAsia="zh-CN"/>
        </w:rPr>
        <w:t>Alternatives which are workable for PDCCH order based RACH only.</w:t>
      </w:r>
    </w:p>
    <w:p>
      <w:pPr>
        <w:numPr>
          <w:ilvl w:val="0"/>
          <w:numId w:val="0"/>
        </w:numPr>
        <w:snapToGrid w:val="0"/>
        <w:spacing w:before="72" w:beforeLines="30" w:after="72" w:afterLines="30" w:line="288" w:lineRule="auto"/>
        <w:ind w:leftChars="0"/>
        <w:jc w:val="both"/>
        <w:rPr>
          <w:rFonts w:hint="default" w:eastAsia="宋体"/>
          <w:lang w:val="en-US" w:eastAsia="zh-CN"/>
        </w:rPr>
      </w:pPr>
      <w:r>
        <w:rPr>
          <w:rFonts w:hint="eastAsia" w:eastAsia="宋体"/>
          <w:lang w:val="en-US" w:eastAsia="zh-CN"/>
        </w:rPr>
        <w:t>For Alt 2, 6 and 7, all of them can only be workable for PDCCH order based RACH and only consider the issue that how to identify TAG/TRP of the PRACH transmission triggered by the PDCCH order. However, it is required to consider how to identify TAG/TRP of the received RAR by these alternatives.</w:t>
      </w:r>
    </w:p>
    <w:p>
      <w:pPr>
        <w:numPr>
          <w:ilvl w:val="0"/>
          <w:numId w:val="0"/>
        </w:numPr>
        <w:snapToGrid w:val="0"/>
        <w:spacing w:before="72" w:beforeLines="30" w:after="72" w:afterLines="30" w:line="288" w:lineRule="auto"/>
        <w:ind w:leftChars="0"/>
        <w:jc w:val="both"/>
        <w:rPr>
          <w:rFonts w:hint="default" w:eastAsia="宋体"/>
          <w:lang w:val="en-US" w:eastAsia="zh-CN"/>
        </w:rPr>
      </w:pPr>
      <w:r>
        <w:rPr>
          <w:rFonts w:hint="eastAsia" w:eastAsia="宋体"/>
          <w:lang w:val="en-US" w:eastAsia="zh-CN"/>
        </w:rPr>
        <w:t>Note that TAG ID, CORESETPoolIndex or TCI state are used to identify TRP in these alternatives, however, the existing fields in PDCCH order (i.e., SS/PBCH index, PRACH Mask index or Preamble index) cannot be used to identify TRP/TAG completely, it will lead to PRACH configuration is separate or shared to two TRPs, which is quite ambiguous.</w:t>
      </w:r>
    </w:p>
    <w:p>
      <w:pPr>
        <w:numPr>
          <w:ilvl w:val="0"/>
          <w:numId w:val="0"/>
        </w:numPr>
        <w:snapToGrid w:val="0"/>
        <w:spacing w:before="72" w:beforeLines="30" w:after="72" w:afterLines="30" w:line="288" w:lineRule="auto"/>
        <w:ind w:leftChars="0"/>
        <w:jc w:val="both"/>
        <w:rPr>
          <w:rFonts w:hint="default" w:eastAsia="宋体"/>
          <w:lang w:val="en-US" w:eastAsia="zh-CN"/>
        </w:rPr>
      </w:pPr>
      <w:r>
        <w:rPr>
          <w:rFonts w:hint="eastAsia" w:eastAsia="宋体"/>
          <w:lang w:val="en-US" w:eastAsia="zh-CN"/>
        </w:rPr>
        <w:t>Besides, given that the collision of two PRACH procedures does not exist since network implementation can ensure the preamble index or PRACH occasion indicated to each RACH procedure is different, therefore UE can apply the TAC in RAR correctly to the corresponding TAG based on the RAPID. If UE is indicated the same preamble index to trigger RACH procedure, enhancement on MAC RAR is needed additionally, e.g., Alt 1.</w:t>
      </w:r>
    </w:p>
    <w:p>
      <w:pPr>
        <w:numPr>
          <w:ilvl w:val="0"/>
          <w:numId w:val="18"/>
        </w:numPr>
        <w:snapToGrid w:val="0"/>
        <w:spacing w:before="72" w:beforeLines="30" w:after="72" w:afterLines="30" w:line="288" w:lineRule="auto"/>
        <w:ind w:left="420" w:leftChars="0" w:hanging="420" w:firstLineChars="0"/>
        <w:jc w:val="both"/>
        <w:rPr>
          <w:rFonts w:hint="default" w:eastAsia="宋体"/>
          <w:lang w:val="en-US" w:eastAsia="zh-CN"/>
        </w:rPr>
      </w:pPr>
      <w:r>
        <w:rPr>
          <w:rFonts w:hint="eastAsia" w:eastAsia="宋体"/>
          <w:lang w:val="en-US" w:eastAsia="zh-CN"/>
        </w:rPr>
        <w:t>Alternatives which are workable for both PDCCH order based and UE triggered RACH.</w:t>
      </w:r>
    </w:p>
    <w:p>
      <w:pPr>
        <w:numPr>
          <w:ilvl w:val="0"/>
          <w:numId w:val="0"/>
        </w:numPr>
        <w:snapToGrid w:val="0"/>
        <w:spacing w:before="72" w:beforeLines="30" w:after="72" w:afterLines="30" w:line="288" w:lineRule="auto"/>
        <w:jc w:val="both"/>
        <w:rPr>
          <w:rFonts w:hint="default" w:eastAsia="宋体"/>
          <w:lang w:val="en-US" w:eastAsia="zh-CN"/>
        </w:rPr>
      </w:pPr>
      <w:r>
        <w:rPr>
          <w:rFonts w:hint="eastAsia" w:eastAsia="宋体"/>
          <w:lang w:val="en-US" w:eastAsia="zh-CN"/>
        </w:rPr>
        <w:t>For PRACH transmission, PRACH occasions and the mapping of SSB-RO are specified to transmit PRACH using a proper beam. In some ways, TRP can be regarded as different beam directions from gNB</w:t>
      </w:r>
      <w:r>
        <w:rPr>
          <w:rFonts w:hint="default" w:eastAsia="宋体"/>
          <w:lang w:val="en-US" w:eastAsia="zh-CN"/>
        </w:rPr>
        <w:t>’</w:t>
      </w:r>
      <w:r>
        <w:rPr>
          <w:rFonts w:hint="eastAsia" w:eastAsia="宋体"/>
          <w:lang w:val="en-US" w:eastAsia="zh-CN"/>
        </w:rPr>
        <w:t>s perspective, hence it is natural to identify TRP based on the beam directions.</w:t>
      </w:r>
    </w:p>
    <w:p>
      <w:pPr>
        <w:numPr>
          <w:ilvl w:val="0"/>
          <w:numId w:val="0"/>
        </w:numPr>
        <w:snapToGrid w:val="0"/>
        <w:spacing w:before="72" w:beforeLines="30" w:after="72" w:afterLines="30" w:line="288" w:lineRule="auto"/>
        <w:ind w:left="0" w:leftChars="0"/>
        <w:jc w:val="both"/>
        <w:rPr>
          <w:rFonts w:hint="eastAsia" w:eastAsia="宋体"/>
          <w:lang w:val="en-US" w:eastAsia="zh-CN"/>
        </w:rPr>
      </w:pPr>
      <w:r>
        <w:rPr>
          <w:rFonts w:hint="eastAsia" w:eastAsia="宋体"/>
        </w:rPr>
        <w:t xml:space="preserve">SSB index indicated in the PDCCH order or determined based on RSRP measurement is used to determine the RACH occasion(s) to transmit </w:t>
      </w:r>
      <w:r>
        <w:rPr>
          <w:rFonts w:hint="eastAsia" w:eastAsia="宋体"/>
          <w:lang w:val="en-US" w:eastAsia="zh-CN"/>
        </w:rPr>
        <w:t xml:space="preserve">PRACH. The beam direction of the reception of the SSB is regarded as the best beam, and PRACH is transmitted in a valid PRACH occasion mapped to the corresponding SSB. Therefore, SSB grouping should be considered to associate TAG with RACH procedures (Alt 3). </w:t>
      </w:r>
    </w:p>
    <w:p>
      <w:pPr>
        <w:numPr>
          <w:ilvl w:val="0"/>
          <w:numId w:val="0"/>
        </w:numPr>
        <w:snapToGrid w:val="0"/>
        <w:spacing w:before="72" w:beforeLines="30" w:after="72" w:afterLines="30" w:line="288" w:lineRule="auto"/>
        <w:ind w:left="0" w:leftChars="0"/>
        <w:jc w:val="both"/>
        <w:rPr>
          <w:rFonts w:hint="eastAsia" w:eastAsia="宋体"/>
          <w:lang w:val="en-US" w:eastAsia="zh-CN"/>
        </w:rPr>
      </w:pPr>
      <w:r>
        <w:rPr>
          <w:rFonts w:hint="eastAsia" w:eastAsia="宋体"/>
          <w:lang w:val="en-US" w:eastAsia="zh-CN"/>
        </w:rPr>
        <w:t>When SSBs are divided into two groups, to avoid collision of PRACH transmissions for two TRPs, SSB indexes mapped in the same RACH occasion should be associated with the same TRP or SSB group. Considering that t</w:t>
      </w:r>
      <w:r>
        <w:rPr>
          <w:rFonts w:hint="eastAsia" w:eastAsia="宋体"/>
        </w:rPr>
        <w:t xml:space="preserve">he number of SSB indexes mapped in a RACH occasion </w:t>
      </w:r>
      <w:r>
        <w:rPr>
          <w:rFonts w:hint="eastAsia" w:eastAsia="宋体"/>
          <w:lang w:val="en-US" w:eastAsia="zh-CN"/>
        </w:rPr>
        <w:t>is</w:t>
      </w:r>
      <w:r>
        <w:rPr>
          <w:rFonts w:hint="eastAsia" w:eastAsia="宋体"/>
        </w:rPr>
        <w:t xml:space="preserve"> indicated by </w:t>
      </w:r>
      <w:r>
        <w:rPr>
          <w:rFonts w:hint="eastAsia" w:eastAsia="宋体"/>
          <w:i/>
          <w:iCs/>
        </w:rPr>
        <w:t xml:space="preserve">ssb-perRACH-OccasionAndCB-PreamblesPerSSB </w:t>
      </w:r>
      <w:r>
        <w:rPr>
          <w:rFonts w:hint="eastAsia" w:eastAsia="宋体"/>
        </w:rPr>
        <w:t xml:space="preserve">in </w:t>
      </w:r>
      <w:r>
        <w:rPr>
          <w:rFonts w:hint="eastAsia" w:eastAsia="宋体"/>
          <w:i/>
          <w:iCs/>
        </w:rPr>
        <w:t>RACH-Config</w:t>
      </w:r>
      <w:r>
        <w:rPr>
          <w:rFonts w:hint="eastAsia" w:eastAsia="宋体"/>
        </w:rPr>
        <w:t>,</w:t>
      </w:r>
      <w:r>
        <w:rPr>
          <w:rFonts w:hint="eastAsia" w:eastAsia="宋体"/>
          <w:lang w:val="en-US" w:eastAsia="zh-CN"/>
        </w:rPr>
        <w:t xml:space="preserve"> whether to apply the same or different mapping can be further considered.</w:t>
      </w:r>
    </w:p>
    <w:p>
      <w:pPr>
        <w:numPr>
          <w:ilvl w:val="0"/>
          <w:numId w:val="0"/>
        </w:numPr>
        <w:snapToGrid w:val="0"/>
        <w:spacing w:before="72" w:beforeLines="30" w:after="72" w:afterLines="30" w:line="288" w:lineRule="auto"/>
        <w:ind w:left="0" w:leftChars="0"/>
        <w:jc w:val="both"/>
        <w:rPr>
          <w:rFonts w:hint="eastAsia" w:eastAsia="宋体"/>
          <w:lang w:val="en-US" w:eastAsia="zh-CN"/>
        </w:rPr>
      </w:pPr>
      <w:r>
        <w:rPr>
          <w:rFonts w:hint="eastAsia" w:eastAsia="宋体"/>
          <w:lang w:val="en-US" w:eastAsia="zh-CN"/>
        </w:rPr>
        <w:t>With regard to SSB grouping and SSB-RO mapping mentioned above, RACH procedures of two TRPs can be triggered in different PRACH occasions. However, another collision issue might occur in case of two RACH procedures operate within one MAC entity. Due to it is possible to UE to be indicated or to determine the same preamble index to RACH procedures of two TRPs, UE cannot identify which TAG is associated with the RAR if UE receives RAR associated with the same RAPID.</w:t>
      </w:r>
    </w:p>
    <w:p>
      <w:pPr>
        <w:snapToGrid w:val="0"/>
        <w:spacing w:before="72" w:beforeLines="30" w:after="72" w:afterLines="30" w:line="288" w:lineRule="auto"/>
        <w:jc w:val="both"/>
        <w:rPr>
          <w:rFonts w:hint="default" w:eastAsia="宋体"/>
          <w:lang w:val="en-US" w:eastAsia="zh-CN"/>
        </w:rPr>
      </w:pPr>
      <w:r>
        <w:rPr>
          <w:rFonts w:hint="eastAsia" w:eastAsia="宋体"/>
          <w:lang w:val="en-US" w:eastAsia="zh-CN"/>
        </w:rPr>
        <w:t>In principle, both Alt 1 and Alt 5 can be workable to associate TAG with RAR. Alt 1 is to explicitly indicate TAG ID in MAC RAR and Alt 5 is to indicate TAG/TRP based on the RAPID of the MAC RAR. Both alternatives require specification efforts, e.g., Alt 1 requires to introduce a new indication in RAR, and Alt 5 requires to specify the determination of the preamble groups.</w:t>
      </w:r>
    </w:p>
    <w:p>
      <w:pPr>
        <w:snapToGrid w:val="0"/>
        <w:spacing w:before="72" w:beforeLines="30" w:after="72" w:afterLines="30" w:line="288" w:lineRule="auto"/>
        <w:jc w:val="both"/>
        <w:rPr>
          <w:rFonts w:hint="default" w:eastAsia="宋体"/>
          <w:lang w:val="en-US" w:eastAsia="zh-CN"/>
        </w:rPr>
      </w:pPr>
      <w:r>
        <w:rPr>
          <w:rFonts w:hint="eastAsia" w:eastAsia="宋体"/>
          <w:lang w:val="en-US" w:eastAsia="zh-CN"/>
        </w:rPr>
        <w:t>For Alt 4, PRACH occasions cannot be used to identify TRP since they are only used to accommodate the available time-frequency resources for PRACH transmission only. Only when SSBs are mapped in the PRACH occasion, PRACH occasion can be associated with the beam direction. Hence it is not clear how to identify TRP based on PRACH occasion grouping without SSB grouping.</w:t>
      </w:r>
    </w:p>
    <w:p>
      <w:pPr>
        <w:pStyle w:val="111"/>
        <w:widowControl w:val="0"/>
        <w:spacing w:before="72" w:beforeLines="30" w:after="72" w:afterLines="30" w:line="288" w:lineRule="auto"/>
        <w:ind w:firstLine="0" w:firstLineChars="0"/>
        <w:jc w:val="both"/>
        <w:rPr>
          <w:rStyle w:val="30"/>
          <w:rFonts w:hint="eastAsia" w:eastAsia="宋体" w:cs="Times"/>
          <w:i/>
          <w:iCs w:val="0"/>
          <w:lang w:val="en-US" w:eastAsia="zh-CN"/>
        </w:rPr>
      </w:pPr>
      <w:r>
        <w:rPr>
          <w:rFonts w:hint="eastAsia" w:eastAsia="宋体"/>
          <w:b/>
          <w:i/>
          <w:szCs w:val="21"/>
        </w:rPr>
        <w:t xml:space="preserve">Proposal </w:t>
      </w:r>
      <w:r>
        <w:rPr>
          <w:rFonts w:hint="eastAsia" w:eastAsia="宋体"/>
          <w:b/>
          <w:i/>
          <w:szCs w:val="21"/>
          <w:lang w:val="en-US" w:eastAsia="zh-CN"/>
        </w:rPr>
        <w:t>7</w:t>
      </w:r>
      <w:r>
        <w:rPr>
          <w:rFonts w:hint="eastAsia" w:eastAsia="宋体"/>
          <w:b/>
          <w:i/>
          <w:szCs w:val="21"/>
        </w:rPr>
        <w:t>:</w:t>
      </w:r>
      <w:r>
        <w:rPr>
          <w:rFonts w:hint="eastAsia" w:eastAsia="宋体"/>
          <w:bCs/>
          <w:i/>
          <w:szCs w:val="21"/>
        </w:rPr>
        <w:t xml:space="preserve"> For multi-DCI based int</w:t>
      </w:r>
      <w:r>
        <w:rPr>
          <w:rFonts w:hint="eastAsia" w:eastAsia="宋体"/>
          <w:bCs/>
          <w:i/>
          <w:szCs w:val="21"/>
          <w:lang w:val="en-US" w:eastAsia="zh-CN"/>
        </w:rPr>
        <w:t>ra</w:t>
      </w:r>
      <w:r>
        <w:rPr>
          <w:rFonts w:hint="eastAsia" w:eastAsia="宋体"/>
          <w:bCs/>
          <w:i/>
          <w:szCs w:val="21"/>
        </w:rPr>
        <w:t>-cell Multi-TRP operation with two TA</w:t>
      </w:r>
      <w:r>
        <w:rPr>
          <w:rFonts w:hint="eastAsia" w:eastAsia="宋体"/>
          <w:bCs/>
          <w:i/>
          <w:szCs w:val="21"/>
          <w:lang w:val="en-US" w:eastAsia="zh-CN"/>
        </w:rPr>
        <w:t>s</w:t>
      </w:r>
      <w:r>
        <w:rPr>
          <w:rFonts w:hint="eastAsia" w:eastAsia="宋体"/>
          <w:bCs/>
          <w:i/>
          <w:szCs w:val="21"/>
        </w:rPr>
        <w:t xml:space="preserve"> enhancement</w:t>
      </w:r>
      <w:r>
        <w:rPr>
          <w:rFonts w:hint="eastAsia" w:eastAsia="宋体"/>
          <w:bCs/>
          <w:i/>
          <w:iCs w:val="0"/>
          <w:szCs w:val="21"/>
        </w:rPr>
        <w:t xml:space="preserve">, </w:t>
      </w:r>
      <w:r>
        <w:rPr>
          <w:rFonts w:hint="eastAsia" w:eastAsia="宋体"/>
          <w:bCs/>
          <w:i/>
          <w:iCs w:val="0"/>
          <w:szCs w:val="21"/>
          <w:lang w:val="en-US" w:eastAsia="zh-CN"/>
        </w:rPr>
        <w:t xml:space="preserve">support to </w:t>
      </w:r>
      <w:r>
        <w:rPr>
          <w:rStyle w:val="30"/>
          <w:rFonts w:eastAsia="宋体" w:cs="Times"/>
          <w:i/>
          <w:iCs w:val="0"/>
        </w:rPr>
        <w:t xml:space="preserve">divide </w:t>
      </w:r>
      <w:r>
        <w:rPr>
          <w:rStyle w:val="30"/>
          <w:rFonts w:hint="eastAsia" w:eastAsia="宋体" w:cs="Times"/>
          <w:i/>
          <w:iCs w:val="0"/>
          <w:lang w:val="en-US" w:eastAsia="zh-CN"/>
        </w:rPr>
        <w:t xml:space="preserve">SSBs </w:t>
      </w:r>
      <w:r>
        <w:rPr>
          <w:rStyle w:val="30"/>
          <w:rFonts w:eastAsia="宋体" w:cs="Times"/>
          <w:i/>
          <w:iCs w:val="0"/>
        </w:rPr>
        <w:t>into two groups</w:t>
      </w:r>
      <w:r>
        <w:rPr>
          <w:rStyle w:val="30"/>
          <w:rFonts w:hint="eastAsia" w:eastAsia="宋体" w:cs="Times"/>
          <w:i/>
          <w:iCs w:val="0"/>
          <w:lang w:val="en-US" w:eastAsia="zh-CN"/>
        </w:rPr>
        <w:t xml:space="preserve"> to trigger RACH procedures for two TRPs, where each group is associated with a TRP (Alt 3).</w:t>
      </w:r>
    </w:p>
    <w:p>
      <w:pPr>
        <w:pStyle w:val="111"/>
        <w:keepNext w:val="0"/>
        <w:keepLines w:val="0"/>
        <w:pageBreakBefore w:val="0"/>
        <w:widowControl w:val="0"/>
        <w:numPr>
          <w:ilvl w:val="0"/>
          <w:numId w:val="14"/>
        </w:numPr>
        <w:kinsoku/>
        <w:wordWrap/>
        <w:overflowPunct/>
        <w:topLinePunct w:val="0"/>
        <w:autoSpaceDE/>
        <w:autoSpaceDN/>
        <w:bidi w:val="0"/>
        <w:adjustRightInd/>
        <w:snapToGrid/>
        <w:spacing w:before="72" w:beforeLines="30" w:after="72" w:afterLines="30" w:line="288" w:lineRule="auto"/>
        <w:ind w:left="782" w:hanging="363" w:firstLineChars="0"/>
        <w:jc w:val="both"/>
        <w:textAlignment w:val="auto"/>
        <w:rPr>
          <w:rStyle w:val="30"/>
          <w:rFonts w:hint="default" w:eastAsia="宋体" w:cs="Times"/>
          <w:i/>
          <w:iCs w:val="0"/>
          <w:lang w:val="en-US" w:eastAsia="zh-CN"/>
        </w:rPr>
      </w:pPr>
      <w:r>
        <w:rPr>
          <w:rStyle w:val="30"/>
          <w:rFonts w:hint="eastAsia" w:eastAsia="宋体" w:cs="Times"/>
          <w:i/>
          <w:iCs w:val="0"/>
          <w:lang w:val="en-US" w:eastAsia="zh-CN"/>
        </w:rPr>
        <w:t>In addition, support indicating TAG ID as part of TA command in RAR (Alt 1) or diving preambles into two groups (Alt 5) to associate TAG with MAC RAR.</w:t>
      </w:r>
    </w:p>
    <w:p>
      <w:pPr>
        <w:pStyle w:val="111"/>
        <w:keepNext w:val="0"/>
        <w:keepLines w:val="0"/>
        <w:pageBreakBefore w:val="0"/>
        <w:widowControl w:val="0"/>
        <w:numPr>
          <w:ilvl w:val="0"/>
          <w:numId w:val="14"/>
        </w:numPr>
        <w:kinsoku/>
        <w:wordWrap/>
        <w:overflowPunct/>
        <w:topLinePunct w:val="0"/>
        <w:autoSpaceDE/>
        <w:autoSpaceDN/>
        <w:bidi w:val="0"/>
        <w:adjustRightInd/>
        <w:snapToGrid/>
        <w:spacing w:before="72" w:beforeLines="30" w:after="72" w:afterLines="30" w:line="288" w:lineRule="auto"/>
        <w:ind w:left="782" w:hanging="363" w:firstLineChars="0"/>
        <w:jc w:val="both"/>
        <w:textAlignment w:val="auto"/>
        <w:rPr>
          <w:rFonts w:hint="eastAsia" w:eastAsia="宋体"/>
          <w:lang w:val="en-US" w:eastAsia="zh-CN"/>
        </w:rPr>
      </w:pPr>
      <w:r>
        <w:rPr>
          <w:rFonts w:hint="eastAsia" w:eastAsia="宋体"/>
          <w:i/>
          <w:szCs w:val="21"/>
          <w:lang w:val="en-US" w:eastAsia="zh-CN"/>
        </w:rPr>
        <w:t>Note: SSBs mapped in the same PRACH occasion should be from the same group.</w:t>
      </w:r>
    </w:p>
    <w:p>
      <w:pPr>
        <w:snapToGrid w:val="0"/>
        <w:spacing w:before="72" w:beforeLines="30" w:after="72" w:afterLines="30" w:line="288" w:lineRule="auto"/>
        <w:jc w:val="both"/>
        <w:rPr>
          <w:rFonts w:hint="default" w:eastAsia="宋体"/>
          <w:lang w:val="en-US" w:eastAsia="zh-CN"/>
        </w:rPr>
      </w:pPr>
      <w:r>
        <w:rPr>
          <w:rFonts w:hint="eastAsia" w:eastAsia="宋体"/>
          <w:lang w:val="en-US" w:eastAsia="zh-CN"/>
        </w:rPr>
        <w:t>According to the description in TS 38.321, Absolute Timing Advance Command is only for PTAG. For two TAs enhancement, Absolute Timing Advance Command should be used for TAGs containing the SPCell for two TRPs, and TRP related identification should be introduced in Absolute Timing Advance Command to associate the TAC with PTAG of the corresponding TRP. There is no obvious difference in including TAG ID or CORESETPoolIndex in Absolute Timing Advance Command, since TAG ID is naturally associated with a CORESETPoolIndex as analyzed in section 2.1. For example, if two TAGs are configured for the PCell and each TAG is associated with a CORESETPoolIndex, UE can apply the TAC to the TAG associated with CORESETPoolIndex indicated by the Absolute Timing Advance Command.</w:t>
      </w:r>
    </w:p>
    <w:p>
      <w:pPr>
        <w:snapToGrid w:val="0"/>
        <w:spacing w:before="72" w:beforeLines="30" w:after="72" w:afterLines="30" w:line="288" w:lineRule="auto"/>
        <w:jc w:val="both"/>
        <w:rPr>
          <w:rFonts w:hint="eastAsia" w:eastAsia="宋体"/>
          <w:lang w:val="en-US" w:eastAsia="zh-CN"/>
        </w:rPr>
      </w:pPr>
      <w:r>
        <w:rPr>
          <w:rFonts w:hint="eastAsia" w:eastAsia="宋体"/>
          <w:lang w:val="en-US" w:eastAsia="zh-CN"/>
        </w:rPr>
        <w:t xml:space="preserve">In order to align with the principle of association between TA and UL signals/channels, CORESETPoolIndex should be used to identify TRP in this case. </w:t>
      </w:r>
    </w:p>
    <w:p>
      <w:pPr>
        <w:snapToGrid w:val="0"/>
        <w:spacing w:before="72" w:beforeLines="30" w:after="72" w:afterLines="30" w:line="288" w:lineRule="auto"/>
        <w:jc w:val="both"/>
        <w:rPr>
          <w:rFonts w:hint="eastAsia" w:eastAsia="宋体"/>
        </w:rPr>
      </w:pPr>
      <w:r>
        <w:rPr>
          <w:rFonts w:hint="eastAsia" w:eastAsia="宋体"/>
          <w:b/>
          <w:i/>
          <w:szCs w:val="21"/>
        </w:rPr>
        <w:t xml:space="preserve">Proposal </w:t>
      </w:r>
      <w:r>
        <w:rPr>
          <w:rFonts w:hint="eastAsia" w:eastAsia="宋体"/>
          <w:b/>
          <w:i/>
          <w:szCs w:val="21"/>
          <w:lang w:val="en-US" w:eastAsia="zh-CN"/>
        </w:rPr>
        <w:t>8</w:t>
      </w:r>
      <w:r>
        <w:rPr>
          <w:rFonts w:hint="eastAsia" w:eastAsia="宋体"/>
          <w:b/>
          <w:i/>
          <w:szCs w:val="21"/>
        </w:rPr>
        <w:t>:</w:t>
      </w:r>
      <w:r>
        <w:rPr>
          <w:rFonts w:hint="eastAsia" w:eastAsia="宋体"/>
          <w:bCs/>
          <w:i/>
          <w:szCs w:val="21"/>
        </w:rPr>
        <w:t xml:space="preserve"> </w:t>
      </w:r>
      <w:r>
        <w:rPr>
          <w:rStyle w:val="30"/>
          <w:rFonts w:hint="eastAsia" w:eastAsia="宋体" w:cs="Times"/>
          <w:i/>
          <w:iCs w:val="0"/>
          <w:lang w:val="en-US" w:eastAsia="zh-CN"/>
        </w:rPr>
        <w:t>For multi-DCI based Multi-TRP operation with two TAs enhancement, support to introduce CORESETPoolIndex in absolute TA command.</w:t>
      </w:r>
    </w:p>
    <w:p>
      <w:pPr>
        <w:numPr>
          <w:ilvl w:val="1"/>
          <w:numId w:val="7"/>
        </w:numPr>
        <w:tabs>
          <w:tab w:val="clear" w:pos="576"/>
        </w:tabs>
        <w:snapToGrid w:val="0"/>
        <w:spacing w:before="10" w:after="120" w:afterLines="50" w:line="288" w:lineRule="auto"/>
        <w:ind w:left="567" w:hanging="567"/>
        <w:jc w:val="both"/>
        <w:outlineLvl w:val="1"/>
        <w:rPr>
          <w:rFonts w:hint="eastAsia" w:eastAsia="宋体"/>
          <w:b/>
          <w:sz w:val="24"/>
          <w:szCs w:val="20"/>
          <w:lang w:val="en-US" w:eastAsia="zh-CN"/>
        </w:rPr>
      </w:pPr>
      <w:r>
        <w:rPr>
          <w:rFonts w:hint="eastAsia" w:eastAsia="宋体"/>
          <w:b/>
          <w:sz w:val="24"/>
          <w:szCs w:val="20"/>
          <w:lang w:val="en-US" w:eastAsia="zh-CN"/>
        </w:rPr>
        <w:t>Other Issues</w:t>
      </w:r>
    </w:p>
    <w:p>
      <w:pPr>
        <w:numPr>
          <w:ilvl w:val="2"/>
          <w:numId w:val="7"/>
        </w:numPr>
        <w:tabs>
          <w:tab w:val="clear" w:pos="720"/>
        </w:tabs>
        <w:snapToGrid w:val="0"/>
        <w:spacing w:before="10" w:after="120" w:afterLines="50" w:line="288" w:lineRule="auto"/>
        <w:ind w:left="720" w:leftChars="0" w:hanging="720" w:firstLineChars="0"/>
        <w:jc w:val="both"/>
        <w:outlineLvl w:val="2"/>
        <w:rPr>
          <w:rFonts w:eastAsia="宋体"/>
          <w:b/>
          <w:sz w:val="21"/>
          <w:szCs w:val="16"/>
        </w:rPr>
      </w:pPr>
      <w:r>
        <w:rPr>
          <w:rFonts w:hint="eastAsia" w:eastAsia="宋体"/>
          <w:b/>
          <w:sz w:val="21"/>
          <w:szCs w:val="16"/>
        </w:rPr>
        <w:t xml:space="preserve">Determination of two TAs </w:t>
      </w:r>
    </w:p>
    <w:p>
      <w:pPr>
        <w:snapToGrid w:val="0"/>
        <w:spacing w:before="72" w:beforeLines="30" w:after="72" w:afterLines="30" w:line="288" w:lineRule="auto"/>
        <w:jc w:val="both"/>
        <w:rPr>
          <w:rFonts w:eastAsia="宋体"/>
        </w:rPr>
      </w:pPr>
      <w:r>
        <w:rPr>
          <w:rFonts w:hint="eastAsia" w:eastAsia="宋体"/>
        </w:rPr>
        <w:t xml:space="preserve">In RAN1#109-e meeting, the following agreement has been </w:t>
      </w:r>
      <w:r>
        <w:rPr>
          <w:rFonts w:hint="eastAsia" w:eastAsia="宋体"/>
          <w:lang w:val="en-US" w:eastAsia="zh-CN"/>
        </w:rPr>
        <w:t>endorsed [2]. However, the</w:t>
      </w:r>
      <w:r>
        <w:rPr>
          <w:rFonts w:hint="eastAsia" w:eastAsia="宋体"/>
        </w:rPr>
        <w:t xml:space="preserve"> consensus on how to determine two TAs for multi-DCI multi-TRP operation should be further determined.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jc w:val="both"/>
              <w:rPr>
                <w:rFonts w:eastAsia="宋体"/>
                <w:b/>
                <w:u w:val="single"/>
              </w:rPr>
            </w:pPr>
            <w:r>
              <w:rPr>
                <w:rFonts w:eastAsia="宋体"/>
                <w:b/>
                <w:u w:val="single"/>
              </w:rPr>
              <w:t>Agreement</w:t>
            </w:r>
          </w:p>
          <w:p>
            <w:pPr>
              <w:spacing w:before="72" w:beforeLines="30" w:after="72" w:afterLines="30" w:line="288" w:lineRule="auto"/>
              <w:jc w:val="both"/>
              <w:rPr>
                <w:rFonts w:eastAsia="Times New Roman" w:cs="Times"/>
                <w:szCs w:val="20"/>
              </w:rPr>
            </w:pPr>
            <w:r>
              <w:rPr>
                <w:rFonts w:eastAsia="Times New Roman" w:cs="Times"/>
                <w:szCs w:val="20"/>
              </w:rPr>
              <w:t>Enhancement on two TAs for UL multi-DCI for multi-TRP operation is supported in Rel-18.</w:t>
            </w:r>
          </w:p>
          <w:p>
            <w:pPr>
              <w:pStyle w:val="111"/>
              <w:tabs>
                <w:tab w:val="left" w:pos="0"/>
              </w:tabs>
              <w:spacing w:before="72" w:beforeLines="30" w:after="72" w:afterLines="30" w:line="288" w:lineRule="auto"/>
              <w:ind w:firstLine="0" w:firstLineChars="0"/>
              <w:jc w:val="both"/>
              <w:rPr>
                <w:rFonts w:eastAsia="Times New Roman" w:cs="Times"/>
                <w:szCs w:val="20"/>
              </w:rPr>
            </w:pPr>
            <w:r>
              <w:rPr>
                <w:rFonts w:eastAsia="Times New Roman" w:cs="Times"/>
                <w:szCs w:val="20"/>
              </w:rPr>
              <w:t>Note 1: whether (1) the network signals two TACs or (2) the network signals one TAC and the UE deriving the second TA can be further studied.</w:t>
            </w:r>
          </w:p>
          <w:p>
            <w:pPr>
              <w:pStyle w:val="111"/>
              <w:tabs>
                <w:tab w:val="left" w:pos="0"/>
              </w:tabs>
              <w:spacing w:before="72" w:beforeLines="30" w:after="72" w:afterLines="30" w:line="288" w:lineRule="auto"/>
              <w:ind w:firstLine="0" w:firstLineChars="0"/>
              <w:jc w:val="both"/>
            </w:pPr>
            <w:r>
              <w:rPr>
                <w:rFonts w:eastAsia="Times New Roman" w:cs="Times"/>
                <w:szCs w:val="20"/>
              </w:rPr>
              <w:t>Note 2: evaluations can be considered on as-needed basis.</w:t>
            </w:r>
          </w:p>
        </w:tc>
      </w:tr>
    </w:tbl>
    <w:p>
      <w:pPr>
        <w:snapToGrid w:val="0"/>
        <w:spacing w:before="72" w:beforeLines="30" w:after="72" w:afterLines="30" w:line="288" w:lineRule="auto"/>
        <w:jc w:val="both"/>
        <w:rPr>
          <w:rFonts w:eastAsia="宋体"/>
        </w:rPr>
      </w:pPr>
      <w:r>
        <w:rPr>
          <w:rFonts w:hint="eastAsia" w:eastAsia="宋体"/>
        </w:rPr>
        <w:t xml:space="preserve">Basically, since the indication of TAC is determined by the network based on the measurement of uplink signals from the UE currently, the amount of timing advance adjustment is determined by the network and </w:t>
      </w:r>
      <w:r>
        <w:rPr>
          <w:rFonts w:hint="eastAsia" w:eastAsia="宋体"/>
          <w:lang w:val="en-US" w:eastAsia="zh-CN"/>
        </w:rPr>
        <w:t xml:space="preserve">then </w:t>
      </w:r>
      <w:r>
        <w:rPr>
          <w:rFonts w:hint="eastAsia" w:eastAsia="宋体"/>
        </w:rPr>
        <w:t>the UE can directly apply the received TAC. As the transmission timing of uplink signals is determined using the downlink reception timing as reference, the determination of timing advance by the network can take both the uplink and downlink propagation delay into account.</w:t>
      </w:r>
    </w:p>
    <w:p>
      <w:pPr>
        <w:snapToGrid w:val="0"/>
        <w:spacing w:before="72" w:beforeLines="30" w:after="72" w:afterLines="30" w:line="288" w:lineRule="auto"/>
        <w:jc w:val="both"/>
        <w:rPr>
          <w:rFonts w:eastAsia="宋体"/>
        </w:rPr>
      </w:pPr>
      <w:r>
        <w:rPr>
          <w:rFonts w:eastAsia="宋体"/>
        </w:rPr>
        <w:t>Alternatively, i</w:t>
      </w:r>
      <w:r>
        <w:rPr>
          <w:rFonts w:hint="eastAsia" w:eastAsia="宋体"/>
        </w:rPr>
        <w:t xml:space="preserve">f the determination of timing advance is up to UE and </w:t>
      </w:r>
      <w:r>
        <w:rPr>
          <w:rFonts w:hint="eastAsia" w:eastAsia="宋体"/>
          <w:lang w:val="en-US" w:eastAsia="zh-CN"/>
        </w:rPr>
        <w:t xml:space="preserve">also </w:t>
      </w:r>
      <w:r>
        <w:rPr>
          <w:rFonts w:hint="eastAsia" w:eastAsia="宋体"/>
        </w:rPr>
        <w:t xml:space="preserve">based on the difference of downlink reception timing, timing advance value might be twice of the difference of downlink reception timing assuming the same values of </w:t>
      </w:r>
      <w:bookmarkStart w:id="1" w:name="OLE_LINK9"/>
      <w:r>
        <w:rPr>
          <w:rFonts w:hint="eastAsia" w:eastAsia="宋体"/>
        </w:rPr>
        <w:t>downlink and uplink propagation delay</w:t>
      </w:r>
      <w:bookmarkEnd w:id="1"/>
      <w:r>
        <w:rPr>
          <w:rFonts w:hint="eastAsia" w:eastAsia="宋体"/>
        </w:rPr>
        <w:t>. The determination above might be inappropriate when the values of downlink and uplink propagation delay are different</w:t>
      </w:r>
      <w:r>
        <w:rPr>
          <w:rFonts w:eastAsia="宋体"/>
        </w:rPr>
        <w:t xml:space="preserve"> (e.g., corresponding to different physical path in a separate TCI indication)</w:t>
      </w:r>
      <w:r>
        <w:rPr>
          <w:rFonts w:hint="eastAsia" w:eastAsia="宋体"/>
        </w:rPr>
        <w:t xml:space="preserve">. Hence the determination of timing advance by the network </w:t>
      </w:r>
      <w:r>
        <w:rPr>
          <w:rFonts w:hint="eastAsia" w:eastAsia="宋体"/>
          <w:lang w:val="en-US" w:eastAsia="zh-CN"/>
        </w:rPr>
        <w:t>should</w:t>
      </w:r>
      <w:r>
        <w:rPr>
          <w:rFonts w:hint="eastAsia" w:eastAsia="宋体"/>
        </w:rPr>
        <w:t xml:space="preserve"> be more reliable than that by the UE.</w:t>
      </w:r>
    </w:p>
    <w:p>
      <w:pPr>
        <w:snapToGrid w:val="0"/>
        <w:spacing w:before="72" w:beforeLines="30" w:after="72" w:afterLines="30" w:line="288" w:lineRule="auto"/>
        <w:jc w:val="both"/>
        <w:rPr>
          <w:rFonts w:eastAsia="宋体"/>
          <w:i/>
          <w:iCs/>
        </w:rPr>
      </w:pPr>
      <w:r>
        <w:rPr>
          <w:rFonts w:hint="eastAsia" w:eastAsia="宋体"/>
          <w:b/>
          <w:bCs/>
          <w:i/>
          <w:iCs/>
        </w:rPr>
        <w:t xml:space="preserve">Observation </w:t>
      </w:r>
      <w:r>
        <w:rPr>
          <w:rFonts w:hint="eastAsia" w:eastAsia="宋体"/>
          <w:b/>
          <w:bCs/>
          <w:i/>
          <w:iCs/>
          <w:lang w:val="en-US" w:eastAsia="zh-CN"/>
        </w:rPr>
        <w:t>2</w:t>
      </w:r>
      <w:r>
        <w:rPr>
          <w:rFonts w:hint="eastAsia" w:eastAsia="宋体"/>
          <w:b/>
          <w:bCs/>
          <w:i/>
          <w:iCs/>
        </w:rPr>
        <w:t>:</w:t>
      </w:r>
      <w:r>
        <w:rPr>
          <w:rFonts w:hint="eastAsia" w:eastAsia="宋体"/>
          <w:i/>
          <w:iCs/>
        </w:rPr>
        <w:t xml:space="preserve"> Timing advance adjustment amount should be determined by the signaling from network rather than downlink reception timing measurement by UE.</w:t>
      </w:r>
    </w:p>
    <w:p>
      <w:pPr>
        <w:snapToGrid w:val="0"/>
        <w:spacing w:before="72" w:beforeLines="30" w:after="72" w:afterLines="30" w:line="288" w:lineRule="auto"/>
        <w:jc w:val="both"/>
        <w:rPr>
          <w:rFonts w:eastAsia="宋体"/>
        </w:rPr>
      </w:pPr>
      <w:r>
        <w:rPr>
          <w:rFonts w:hint="eastAsia" w:eastAsia="宋体"/>
        </w:rPr>
        <w:t xml:space="preserve">Based on the agreement above, two alternatives </w:t>
      </w:r>
      <w:r>
        <w:rPr>
          <w:rFonts w:hint="eastAsia" w:eastAsia="宋体"/>
          <w:lang w:val="en-US" w:eastAsia="zh-CN"/>
        </w:rPr>
        <w:t xml:space="preserve">on </w:t>
      </w:r>
      <w:r>
        <w:rPr>
          <w:rFonts w:hint="eastAsia" w:eastAsia="宋体"/>
        </w:rPr>
        <w:t>determin</w:t>
      </w:r>
      <w:r>
        <w:rPr>
          <w:rFonts w:hint="eastAsia" w:eastAsia="宋体"/>
          <w:lang w:val="en-US" w:eastAsia="zh-CN"/>
        </w:rPr>
        <w:t>ing</w:t>
      </w:r>
      <w:r>
        <w:rPr>
          <w:rFonts w:hint="eastAsia" w:eastAsia="宋体"/>
        </w:rPr>
        <w:t xml:space="preserve"> two TAs are </w:t>
      </w:r>
      <w:r>
        <w:rPr>
          <w:rFonts w:hint="eastAsia" w:eastAsia="宋体"/>
          <w:lang w:val="en-US" w:eastAsia="zh-CN"/>
        </w:rPr>
        <w:t>raised</w:t>
      </w:r>
      <w:r>
        <w:rPr>
          <w:rFonts w:hint="eastAsia" w:eastAsia="宋体"/>
        </w:rPr>
        <w:t xml:space="preserve"> </w:t>
      </w:r>
      <w:r>
        <w:rPr>
          <w:rFonts w:hint="eastAsia" w:eastAsia="宋体"/>
          <w:lang w:val="en-US" w:eastAsia="zh-CN"/>
        </w:rPr>
        <w:t>with</w:t>
      </w:r>
      <w:r>
        <w:rPr>
          <w:rFonts w:hint="eastAsia" w:eastAsia="宋体"/>
        </w:rPr>
        <w:t xml:space="preserve"> the following </w:t>
      </w:r>
      <w:r>
        <w:rPr>
          <w:rFonts w:hint="eastAsia" w:eastAsia="宋体"/>
          <w:lang w:val="en-US" w:eastAsia="zh-CN"/>
        </w:rPr>
        <w:t>analyses</w:t>
      </w:r>
      <w:r>
        <w:rPr>
          <w:rFonts w:hint="eastAsia" w:eastAsia="宋体"/>
        </w:rPr>
        <w:t>.</w:t>
      </w:r>
    </w:p>
    <w:p>
      <w:pPr>
        <w:numPr>
          <w:ilvl w:val="0"/>
          <w:numId w:val="19"/>
        </w:numPr>
        <w:snapToGrid w:val="0"/>
        <w:spacing w:before="72" w:beforeLines="30" w:after="72" w:afterLines="30" w:line="288" w:lineRule="auto"/>
        <w:jc w:val="both"/>
        <w:rPr>
          <w:rFonts w:eastAsia="宋体"/>
        </w:rPr>
      </w:pPr>
      <w:r>
        <w:rPr>
          <w:rFonts w:hint="eastAsia" w:eastAsia="宋体"/>
        </w:rPr>
        <w:t xml:space="preserve">Alt 1: </w:t>
      </w:r>
      <w:r>
        <w:rPr>
          <w:rFonts w:hint="eastAsia" w:eastAsia="宋体"/>
          <w:lang w:val="en-US" w:eastAsia="zh-CN"/>
        </w:rPr>
        <w:t>T</w:t>
      </w:r>
      <w:r>
        <w:rPr>
          <w:rFonts w:hint="eastAsia" w:eastAsia="宋体"/>
        </w:rPr>
        <w:t xml:space="preserve">wo </w:t>
      </w:r>
      <w:r>
        <w:rPr>
          <w:rFonts w:hint="eastAsia" w:eastAsia="宋体"/>
          <w:lang w:val="en-US" w:eastAsia="zh-CN"/>
        </w:rPr>
        <w:t xml:space="preserve">individual </w:t>
      </w:r>
      <w:r>
        <w:rPr>
          <w:rFonts w:hint="eastAsia" w:eastAsia="宋体"/>
        </w:rPr>
        <w:t>TACs.</w:t>
      </w:r>
    </w:p>
    <w:p>
      <w:pPr>
        <w:snapToGrid w:val="0"/>
        <w:spacing w:before="72" w:beforeLines="30" w:after="72" w:afterLines="30" w:line="288" w:lineRule="auto"/>
        <w:ind w:left="400" w:leftChars="200"/>
        <w:jc w:val="both"/>
        <w:rPr>
          <w:rFonts w:eastAsia="宋体"/>
        </w:rPr>
      </w:pPr>
      <w:r>
        <w:rPr>
          <w:rFonts w:hint="eastAsia" w:eastAsia="宋体"/>
        </w:rPr>
        <w:t xml:space="preserve">Alt 1 is straightforward to reuse the current timing advance framework and each of the TACs is associated with a TRP. By this way, UE behaviour of adjusting uplink transmission timing for different TRPs are basically the same, and the UE requires to apply a TAC to the targeting TRP according to the association. Once receiving the TACs, the UE adjusts the current timing advance value for each TRP </w:t>
      </w:r>
      <w:bookmarkStart w:id="2" w:name="OLE_LINK5"/>
      <w:r>
        <w:rPr>
          <w:rFonts w:hint="eastAsia" w:eastAsia="宋体"/>
        </w:rPr>
        <w:t>to the new timing advance value based on the corresponding TAC.</w:t>
      </w:r>
      <w:bookmarkEnd w:id="2"/>
      <w:r>
        <w:rPr>
          <w:rFonts w:hint="eastAsia" w:eastAsia="宋体"/>
        </w:rPr>
        <w:t xml:space="preserve"> In such case, TAC indication is entirely individual for both TRPs, hence it can work well even ideal back-haul cannot be satisfied for two TRPs.</w:t>
      </w:r>
    </w:p>
    <w:p>
      <w:pPr>
        <w:numPr>
          <w:ilvl w:val="0"/>
          <w:numId w:val="20"/>
        </w:numPr>
        <w:snapToGrid w:val="0"/>
        <w:spacing w:before="72" w:beforeLines="30" w:after="72" w:afterLines="30" w:line="288" w:lineRule="auto"/>
        <w:jc w:val="both"/>
        <w:rPr>
          <w:rFonts w:eastAsia="宋体"/>
        </w:rPr>
      </w:pPr>
      <w:r>
        <w:rPr>
          <w:rFonts w:hint="eastAsia" w:eastAsia="宋体"/>
        </w:rPr>
        <w:t xml:space="preserve">Alt 2: </w:t>
      </w:r>
      <w:r>
        <w:rPr>
          <w:rFonts w:hint="eastAsia" w:eastAsia="宋体"/>
          <w:lang w:val="en-US" w:eastAsia="zh-CN"/>
        </w:rPr>
        <w:t>O</w:t>
      </w:r>
      <w:r>
        <w:rPr>
          <w:rFonts w:hint="eastAsia" w:eastAsia="宋体"/>
        </w:rPr>
        <w:t xml:space="preserve">ne TAC </w:t>
      </w:r>
      <w:r>
        <w:rPr>
          <w:rFonts w:hint="eastAsia" w:eastAsia="宋体"/>
          <w:lang w:val="en-US" w:eastAsia="zh-CN"/>
        </w:rPr>
        <w:t xml:space="preserve">but with </w:t>
      </w:r>
      <w:r>
        <w:rPr>
          <w:rFonts w:hint="eastAsia" w:eastAsia="宋体"/>
        </w:rPr>
        <w:t>a</w:t>
      </w:r>
      <w:r>
        <w:rPr>
          <w:rFonts w:hint="eastAsia" w:eastAsia="宋体"/>
          <w:lang w:val="en-US" w:eastAsia="zh-CN"/>
        </w:rPr>
        <w:t>dditional</w:t>
      </w:r>
      <w:r>
        <w:rPr>
          <w:rFonts w:hint="eastAsia" w:eastAsia="宋体"/>
        </w:rPr>
        <w:t xml:space="preserve"> timing advance related offset value.</w:t>
      </w:r>
    </w:p>
    <w:p>
      <w:pPr>
        <w:snapToGrid w:val="0"/>
        <w:spacing w:before="72" w:beforeLines="30" w:after="72" w:afterLines="30" w:line="288" w:lineRule="auto"/>
        <w:ind w:left="400" w:leftChars="200"/>
        <w:jc w:val="both"/>
        <w:rPr>
          <w:rFonts w:eastAsia="宋体"/>
        </w:rPr>
      </w:pPr>
      <w:r>
        <w:rPr>
          <w:rFonts w:hint="eastAsia" w:eastAsia="宋体"/>
        </w:rPr>
        <w:t xml:space="preserve">For Alt 2, UE </w:t>
      </w:r>
      <w:r>
        <w:rPr>
          <w:rFonts w:hint="eastAsia" w:eastAsia="宋体"/>
          <w:lang w:val="en-US" w:eastAsia="zh-CN"/>
        </w:rPr>
        <w:t xml:space="preserve">can receive one TAC </w:t>
      </w:r>
      <w:r>
        <w:rPr>
          <w:rFonts w:hint="eastAsia" w:eastAsia="宋体"/>
        </w:rPr>
        <w:t>to adjust uplink transmission timing for one TRP and an offset value</w:t>
      </w:r>
      <w:r>
        <w:rPr>
          <w:rFonts w:hint="eastAsia" w:eastAsia="宋体"/>
          <w:lang w:val="en-US" w:eastAsia="zh-CN"/>
        </w:rPr>
        <w:t xml:space="preserve"> </w:t>
      </w:r>
      <w:r>
        <w:rPr>
          <w:rFonts w:hint="eastAsia" w:eastAsia="宋体"/>
        </w:rPr>
        <w:t xml:space="preserve">to adjust uplink transmission timing for another TRP. </w:t>
      </w:r>
      <w:r>
        <w:rPr>
          <w:rFonts w:hint="eastAsia" w:eastAsia="宋体"/>
          <w:lang w:val="en-US" w:eastAsia="zh-CN"/>
        </w:rPr>
        <w:t>The determination of</w:t>
      </w:r>
      <w:r>
        <w:rPr>
          <w:rFonts w:hint="eastAsia" w:eastAsia="宋体"/>
        </w:rPr>
        <w:t xml:space="preserve"> the timing advance for one TRP </w:t>
      </w:r>
      <w:r>
        <w:rPr>
          <w:rFonts w:hint="eastAsia" w:eastAsia="宋体"/>
          <w:lang w:val="en-US" w:eastAsia="zh-CN"/>
        </w:rPr>
        <w:t xml:space="preserve">is </w:t>
      </w:r>
      <w:r>
        <w:rPr>
          <w:rFonts w:hint="eastAsia" w:eastAsia="宋体"/>
        </w:rPr>
        <w:t>based on the received TAC</w:t>
      </w:r>
      <w:r>
        <w:rPr>
          <w:rFonts w:hint="eastAsia" w:eastAsia="宋体"/>
          <w:lang w:val="en-US" w:eastAsia="zh-CN"/>
        </w:rPr>
        <w:t>,</w:t>
      </w:r>
      <w:r>
        <w:rPr>
          <w:rFonts w:hint="eastAsia" w:eastAsia="宋体"/>
        </w:rPr>
        <w:t xml:space="preserve"> and the timing advance for another TRP </w:t>
      </w:r>
      <w:r>
        <w:rPr>
          <w:rFonts w:hint="eastAsia" w:eastAsia="宋体"/>
          <w:lang w:val="en-US" w:eastAsia="zh-CN"/>
        </w:rPr>
        <w:t xml:space="preserve">is determined </w:t>
      </w:r>
      <w:r>
        <w:rPr>
          <w:rFonts w:hint="eastAsia" w:eastAsia="宋体"/>
        </w:rPr>
        <w:t xml:space="preserve">based on the received TAC </w:t>
      </w:r>
      <w:r>
        <w:rPr>
          <w:rFonts w:hint="eastAsia" w:eastAsia="宋体"/>
          <w:lang w:val="en-US" w:eastAsia="zh-CN"/>
        </w:rPr>
        <w:t xml:space="preserve">plus </w:t>
      </w:r>
      <w:r>
        <w:rPr>
          <w:rFonts w:hint="eastAsia" w:eastAsia="宋体"/>
        </w:rPr>
        <w:t>the offset value.</w:t>
      </w:r>
    </w:p>
    <w:p>
      <w:pPr>
        <w:snapToGrid w:val="0"/>
        <w:spacing w:before="72" w:beforeLines="30" w:after="72" w:afterLines="30" w:line="288" w:lineRule="auto"/>
        <w:jc w:val="both"/>
        <w:rPr>
          <w:rFonts w:eastAsia="宋体"/>
        </w:rPr>
      </w:pPr>
      <w:r>
        <w:rPr>
          <w:rFonts w:hint="eastAsia" w:eastAsia="宋体"/>
        </w:rPr>
        <w:t>Compared with Alt 1, more spec</w:t>
      </w:r>
      <w:r>
        <w:rPr>
          <w:rFonts w:hint="eastAsia" w:eastAsia="宋体"/>
          <w:lang w:val="en-US" w:eastAsia="zh-CN"/>
        </w:rPr>
        <w:t>ification</w:t>
      </w:r>
      <w:r>
        <w:rPr>
          <w:rFonts w:hint="eastAsia" w:eastAsia="宋体"/>
        </w:rPr>
        <w:t xml:space="preserve"> efforts and deployment complexity may be introduced to Alt 2, but flexibility and dynamic indication can be brought as trade-off, e.g. the timing advance related offset value can be introduced in DCI format to indicate UE with low latency. In light of the above, we prefer to adopt Alt 1 to address this issue. </w:t>
      </w:r>
    </w:p>
    <w:p>
      <w:pPr>
        <w:snapToGrid w:val="0"/>
        <w:spacing w:before="72" w:beforeLines="30" w:after="72" w:afterLines="30" w:line="288" w:lineRule="auto"/>
        <w:jc w:val="both"/>
        <w:rPr>
          <w:rFonts w:eastAsia="宋体"/>
          <w:i/>
          <w:iCs/>
        </w:rPr>
      </w:pPr>
      <w:r>
        <w:rPr>
          <w:rFonts w:hint="eastAsia" w:eastAsia="宋体"/>
          <w:b/>
          <w:bCs/>
          <w:i/>
          <w:iCs/>
        </w:rPr>
        <w:t xml:space="preserve">Proposal </w:t>
      </w:r>
      <w:r>
        <w:rPr>
          <w:rFonts w:hint="eastAsia" w:eastAsia="宋体"/>
          <w:b/>
          <w:bCs/>
          <w:i/>
          <w:iCs/>
          <w:lang w:val="en-US" w:eastAsia="zh-CN"/>
        </w:rPr>
        <w:t>9</w:t>
      </w:r>
      <w:r>
        <w:rPr>
          <w:rFonts w:hint="eastAsia" w:eastAsia="宋体"/>
          <w:b/>
          <w:bCs/>
          <w:i/>
          <w:iCs/>
        </w:rPr>
        <w:t>:</w:t>
      </w:r>
      <w:r>
        <w:rPr>
          <w:rFonts w:hint="eastAsia" w:eastAsia="宋体"/>
          <w:i/>
          <w:iCs/>
        </w:rPr>
        <w:t xml:space="preserve"> Regarding the determination of two timing advance values, support </w:t>
      </w:r>
      <w:r>
        <w:rPr>
          <w:rFonts w:hint="eastAsia" w:eastAsia="宋体"/>
          <w:i/>
          <w:iCs/>
          <w:lang w:val="en-US" w:eastAsia="zh-CN"/>
        </w:rPr>
        <w:t>to indicate two individual TACs</w:t>
      </w:r>
      <w:r>
        <w:rPr>
          <w:rFonts w:hint="eastAsia" w:eastAsia="宋体"/>
          <w:i/>
          <w:iCs/>
        </w:rPr>
        <w:t>.</w:t>
      </w:r>
    </w:p>
    <w:p>
      <w:pPr>
        <w:numPr>
          <w:ilvl w:val="2"/>
          <w:numId w:val="7"/>
        </w:numPr>
        <w:tabs>
          <w:tab w:val="clear" w:pos="720"/>
        </w:tabs>
        <w:snapToGrid w:val="0"/>
        <w:spacing w:before="10" w:after="120" w:afterLines="50" w:line="288" w:lineRule="auto"/>
        <w:ind w:left="720" w:leftChars="0" w:hanging="720" w:firstLineChars="0"/>
        <w:jc w:val="both"/>
        <w:outlineLvl w:val="2"/>
        <w:rPr>
          <w:rFonts w:eastAsia="宋体"/>
          <w:b/>
          <w:sz w:val="21"/>
          <w:szCs w:val="16"/>
        </w:rPr>
      </w:pPr>
      <w:r>
        <w:rPr>
          <w:rFonts w:hint="eastAsia" w:eastAsia="宋体"/>
          <w:b/>
          <w:sz w:val="21"/>
          <w:szCs w:val="16"/>
        </w:rPr>
        <w:t>Time Alignment group</w:t>
      </w:r>
    </w:p>
    <w:p>
      <w:pPr>
        <w:snapToGrid w:val="0"/>
        <w:spacing w:before="72" w:beforeLines="30" w:after="72" w:afterLines="30" w:line="288" w:lineRule="auto"/>
        <w:jc w:val="both"/>
        <w:rPr>
          <w:rFonts w:eastAsia="宋体"/>
        </w:rPr>
      </w:pPr>
      <w:r>
        <w:rPr>
          <w:rFonts w:hint="eastAsia" w:eastAsia="宋体"/>
        </w:rPr>
        <w:t xml:space="preserve">In RAN1#110 meeting, the following agreement on supporting two TAGs within a serving cell has been </w:t>
      </w:r>
      <w:r>
        <w:rPr>
          <w:rFonts w:hint="eastAsia" w:eastAsia="宋体"/>
          <w:lang w:val="en-US" w:eastAsia="zh-CN"/>
        </w:rPr>
        <w:t>endorsed [4]</w:t>
      </w:r>
      <w:r>
        <w:rPr>
          <w:rFonts w:hint="eastAsia" w:eastAsia="宋体"/>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72" w:beforeLines="30" w:after="72" w:afterLines="30" w:line="288" w:lineRule="auto"/>
              <w:rPr>
                <w:rFonts w:cs="Times"/>
                <w:b/>
                <w:bCs/>
                <w:szCs w:val="20"/>
              </w:rPr>
            </w:pPr>
            <w:r>
              <w:rPr>
                <w:rFonts w:cs="Times"/>
                <w:b/>
                <w:bCs/>
                <w:szCs w:val="20"/>
                <w:u w:val="single"/>
              </w:rPr>
              <w:t>Agreement</w:t>
            </w:r>
          </w:p>
          <w:p>
            <w:pPr>
              <w:spacing w:before="72" w:beforeLines="30" w:after="72" w:afterLines="30" w:line="288" w:lineRule="auto"/>
              <w:jc w:val="both"/>
              <w:rPr>
                <w:rFonts w:eastAsia="Times New Roman" w:cs="Times"/>
                <w:szCs w:val="20"/>
              </w:rPr>
            </w:pPr>
            <w:r>
              <w:rPr>
                <w:rFonts w:hint="eastAsia" w:eastAsia="Times New Roman" w:cs="Times"/>
                <w:szCs w:val="20"/>
              </w:rPr>
              <w:t>For multi-DCI based multi-TRP operation with two TAs, support configuring two TAGs belonging to a serving cell.</w:t>
            </w:r>
          </w:p>
        </w:tc>
      </w:tr>
    </w:tbl>
    <w:p>
      <w:pPr>
        <w:snapToGrid w:val="0"/>
        <w:spacing w:before="72" w:beforeLines="30" w:after="72" w:afterLines="30" w:line="288" w:lineRule="auto"/>
        <w:jc w:val="both"/>
        <w:rPr>
          <w:rFonts w:eastAsia="宋体"/>
        </w:rPr>
      </w:pPr>
      <w:r>
        <w:rPr>
          <w:rFonts w:hint="eastAsia" w:eastAsia="宋体"/>
        </w:rPr>
        <w:t xml:space="preserve">In the current specification, up to four TAGs can be configured, </w:t>
      </w:r>
      <w:r>
        <w:rPr>
          <w:rFonts w:hint="eastAsia" w:eastAsia="宋体"/>
          <w:lang w:val="en-US" w:eastAsia="zh-CN"/>
        </w:rPr>
        <w:t xml:space="preserve">hence </w:t>
      </w:r>
      <w:r>
        <w:rPr>
          <w:rFonts w:hint="eastAsia" w:eastAsia="宋体"/>
        </w:rPr>
        <w:t xml:space="preserve">it is </w:t>
      </w:r>
      <w:r>
        <w:rPr>
          <w:rFonts w:hint="eastAsia" w:eastAsia="宋体"/>
          <w:lang w:val="en-US" w:eastAsia="zh-CN"/>
        </w:rPr>
        <w:t xml:space="preserve">natural </w:t>
      </w:r>
      <w:r>
        <w:rPr>
          <w:rFonts w:hint="eastAsia" w:eastAsia="宋体"/>
        </w:rPr>
        <w:t xml:space="preserve">to double the maximum number of TAGs to be 8 when two TAGs can be configured. </w:t>
      </w:r>
    </w:p>
    <w:p>
      <w:pPr>
        <w:snapToGrid w:val="0"/>
        <w:spacing w:before="72" w:beforeLines="30" w:after="72" w:afterLines="30" w:line="288" w:lineRule="auto"/>
        <w:jc w:val="both"/>
        <w:rPr>
          <w:rFonts w:eastAsia="宋体"/>
          <w:i/>
          <w:iCs/>
        </w:rPr>
      </w:pPr>
      <w:r>
        <w:rPr>
          <w:rFonts w:hint="eastAsia" w:eastAsia="宋体"/>
          <w:b/>
          <w:bCs/>
          <w:i/>
          <w:iCs/>
        </w:rPr>
        <w:t xml:space="preserve">Proposal </w:t>
      </w:r>
      <w:r>
        <w:rPr>
          <w:rFonts w:hint="eastAsia" w:eastAsia="宋体"/>
          <w:b/>
          <w:bCs/>
          <w:i/>
          <w:iCs/>
          <w:lang w:val="en-US" w:eastAsia="zh-CN"/>
        </w:rPr>
        <w:t>10</w:t>
      </w:r>
      <w:r>
        <w:rPr>
          <w:rFonts w:hint="eastAsia" w:eastAsia="宋体"/>
          <w:b/>
          <w:bCs/>
          <w:i/>
          <w:iCs/>
        </w:rPr>
        <w:t>:</w:t>
      </w:r>
      <w:r>
        <w:rPr>
          <w:rFonts w:hint="eastAsia" w:eastAsia="宋体"/>
          <w:i/>
          <w:iCs/>
        </w:rPr>
        <w:t xml:space="preserve"> </w:t>
      </w:r>
      <w:r>
        <w:rPr>
          <w:rFonts w:hint="eastAsia" w:eastAsia="Times New Roman" w:cs="Times"/>
          <w:i/>
          <w:iCs/>
          <w:szCs w:val="20"/>
        </w:rPr>
        <w:t>For multi-DCI based multi-TRP operation with two TAs,</w:t>
      </w:r>
      <w:r>
        <w:rPr>
          <w:rFonts w:hint="eastAsia" w:eastAsia="宋体" w:cs="Times"/>
          <w:i/>
          <w:iCs/>
          <w:szCs w:val="20"/>
        </w:rPr>
        <w:t xml:space="preserve"> up to 8 TAGs can be configured.</w:t>
      </w:r>
    </w:p>
    <w:p>
      <w:pPr>
        <w:snapToGrid w:val="0"/>
        <w:spacing w:before="72" w:beforeLines="30" w:after="72" w:afterLines="30" w:line="288" w:lineRule="auto"/>
        <w:jc w:val="both"/>
        <w:rPr>
          <w:rFonts w:eastAsia="宋体"/>
        </w:rPr>
      </w:pPr>
      <w:r>
        <w:rPr>
          <w:rFonts w:hint="eastAsia" w:eastAsia="宋体"/>
        </w:rPr>
        <w:t>T</w:t>
      </w:r>
      <w:r>
        <w:rPr>
          <w:rFonts w:hint="eastAsia"/>
        </w:rPr>
        <w:t>he index of TAG includ</w:t>
      </w:r>
      <w:r>
        <w:rPr>
          <w:rFonts w:hint="eastAsia" w:eastAsia="宋体"/>
        </w:rPr>
        <w:t>ing</w:t>
      </w:r>
      <w:r>
        <w:rPr>
          <w:rFonts w:hint="eastAsia"/>
        </w:rPr>
        <w:t xml:space="preserve"> the primary serving cell i</w:t>
      </w:r>
      <w:r>
        <w:rPr>
          <w:rFonts w:hint="eastAsia" w:eastAsia="宋体"/>
        </w:rPr>
        <w:t>s specified to be</w:t>
      </w:r>
      <w:r>
        <w:rPr>
          <w:rFonts w:hint="eastAsia"/>
        </w:rPr>
        <w:t xml:space="preserve"> 0</w:t>
      </w:r>
      <w:r>
        <w:rPr>
          <w:rFonts w:hint="eastAsia" w:eastAsia="宋体"/>
        </w:rPr>
        <w:t xml:space="preserve"> in legacy</w:t>
      </w:r>
      <w:r>
        <w:rPr>
          <w:rFonts w:hint="eastAsia"/>
        </w:rPr>
        <w:t>,</w:t>
      </w:r>
      <w:r>
        <w:rPr>
          <w:rFonts w:hint="eastAsia" w:eastAsia="宋体"/>
        </w:rPr>
        <w:t xml:space="preserve"> and the corresponding TAG is regarded as the PTAG.</w:t>
      </w:r>
      <w:r>
        <w:rPr>
          <w:rFonts w:hint="eastAsia"/>
        </w:rPr>
        <w:t xml:space="preserve"> </w:t>
      </w:r>
      <w:r>
        <w:rPr>
          <w:rFonts w:hint="eastAsia" w:eastAsia="宋体"/>
        </w:rPr>
        <w:t xml:space="preserve">When two TAGs are configured within the primary serving cell, </w:t>
      </w:r>
      <w:r>
        <w:rPr>
          <w:rFonts w:hint="eastAsia"/>
        </w:rPr>
        <w:t xml:space="preserve">the </w:t>
      </w:r>
      <w:r>
        <w:rPr>
          <w:rFonts w:hint="eastAsia" w:eastAsia="宋体"/>
        </w:rPr>
        <w:t xml:space="preserve">definition of PTAG in this case and the number of PTAGs (e.g. 1 or 2) </w:t>
      </w:r>
      <w:r>
        <w:rPr>
          <w:rFonts w:hint="eastAsia"/>
        </w:rPr>
        <w:t>should be clarified.</w:t>
      </w:r>
      <w:r>
        <w:rPr>
          <w:rFonts w:hint="eastAsia" w:eastAsia="宋体"/>
        </w:rPr>
        <w:t xml:space="preserve"> Consequently, the follows can be taken into consideration:</w:t>
      </w:r>
    </w:p>
    <w:p>
      <w:pPr>
        <w:pStyle w:val="111"/>
        <w:keepNext w:val="0"/>
        <w:keepLines w:val="0"/>
        <w:pageBreakBefore w:val="0"/>
        <w:widowControl/>
        <w:numPr>
          <w:ilvl w:val="1"/>
          <w:numId w:val="9"/>
        </w:numPr>
        <w:kinsoku/>
        <w:wordWrap/>
        <w:overflowPunct/>
        <w:topLinePunct w:val="0"/>
        <w:autoSpaceDE/>
        <w:autoSpaceDN/>
        <w:bidi w:val="0"/>
        <w:adjustRightInd/>
        <w:snapToGrid w:val="0"/>
        <w:spacing w:before="72" w:beforeLines="30" w:after="72" w:afterLines="30" w:line="288" w:lineRule="auto"/>
        <w:ind w:left="839" w:leftChars="0" w:hanging="420" w:firstLineChars="0"/>
        <w:jc w:val="both"/>
        <w:textAlignment w:val="auto"/>
        <w:rPr>
          <w:rFonts w:eastAsia="宋体"/>
        </w:rPr>
      </w:pPr>
      <w:r>
        <w:rPr>
          <w:rFonts w:hint="eastAsia" w:eastAsia="宋体"/>
        </w:rPr>
        <w:t>If only one PTAG is supported, the TAG associated with the primary serving cell and CORESETPoolIndex = 0 is the PTAG.</w:t>
      </w:r>
    </w:p>
    <w:p>
      <w:pPr>
        <w:pStyle w:val="111"/>
        <w:keepNext w:val="0"/>
        <w:keepLines w:val="0"/>
        <w:pageBreakBefore w:val="0"/>
        <w:widowControl/>
        <w:numPr>
          <w:ilvl w:val="1"/>
          <w:numId w:val="9"/>
        </w:numPr>
        <w:kinsoku/>
        <w:wordWrap/>
        <w:overflowPunct/>
        <w:topLinePunct w:val="0"/>
        <w:autoSpaceDE/>
        <w:autoSpaceDN/>
        <w:bidi w:val="0"/>
        <w:adjustRightInd/>
        <w:snapToGrid w:val="0"/>
        <w:spacing w:before="72" w:beforeLines="30" w:after="72" w:afterLines="30" w:line="288" w:lineRule="auto"/>
        <w:ind w:left="839" w:leftChars="0" w:hanging="420" w:firstLineChars="0"/>
        <w:jc w:val="both"/>
        <w:textAlignment w:val="auto"/>
        <w:rPr>
          <w:rFonts w:eastAsia="宋体"/>
        </w:rPr>
      </w:pPr>
      <w:r>
        <w:rPr>
          <w:rFonts w:hint="eastAsia" w:eastAsia="宋体"/>
        </w:rPr>
        <w:t>If two PTAGs are supported, both two the TAGs associated with the primary serving cell are the PTAGs.</w:t>
      </w:r>
    </w:p>
    <w:p>
      <w:pPr>
        <w:widowControl w:val="0"/>
        <w:spacing w:before="72" w:beforeLines="30" w:after="72" w:afterLines="30" w:line="288" w:lineRule="auto"/>
        <w:jc w:val="both"/>
        <w:rPr>
          <w:rFonts w:eastAsia="宋体"/>
        </w:rPr>
      </w:pPr>
      <w:r>
        <w:rPr>
          <w:rFonts w:hint="eastAsia" w:eastAsia="宋体"/>
          <w:b/>
          <w:i/>
          <w:szCs w:val="21"/>
        </w:rPr>
        <w:t>Proposal</w:t>
      </w:r>
      <w:r>
        <w:rPr>
          <w:b/>
          <w:i/>
          <w:szCs w:val="21"/>
        </w:rPr>
        <w:t xml:space="preserve"> </w:t>
      </w:r>
      <w:r>
        <w:rPr>
          <w:rFonts w:hint="eastAsia" w:eastAsia="宋体"/>
          <w:b/>
          <w:i/>
          <w:szCs w:val="21"/>
          <w:lang w:val="en-US" w:eastAsia="zh-CN"/>
        </w:rPr>
        <w:t>11</w:t>
      </w:r>
      <w:r>
        <w:rPr>
          <w:b/>
          <w:bCs/>
          <w:i/>
          <w:szCs w:val="21"/>
        </w:rPr>
        <w:t>:</w:t>
      </w:r>
      <w:r>
        <w:rPr>
          <w:i/>
          <w:szCs w:val="21"/>
        </w:rPr>
        <w:t xml:space="preserve"> </w:t>
      </w:r>
      <w:r>
        <w:rPr>
          <w:rFonts w:hint="eastAsia" w:eastAsia="Times New Roman" w:cs="Times"/>
          <w:i/>
          <w:szCs w:val="20"/>
        </w:rPr>
        <w:t>For multi-DCI based multi-TRP operation with two TA</w:t>
      </w:r>
      <w:r>
        <w:rPr>
          <w:rFonts w:hint="eastAsia" w:eastAsia="宋体" w:cs="Times"/>
          <w:i/>
          <w:szCs w:val="20"/>
        </w:rPr>
        <w:t>G</w:t>
      </w:r>
      <w:r>
        <w:rPr>
          <w:rFonts w:hint="eastAsia" w:eastAsia="Times New Roman" w:cs="Times"/>
          <w:i/>
          <w:szCs w:val="20"/>
        </w:rPr>
        <w:t>s,</w:t>
      </w:r>
      <w:r>
        <w:rPr>
          <w:rFonts w:hint="eastAsia" w:eastAsia="宋体" w:cs="Times"/>
          <w:i/>
          <w:szCs w:val="20"/>
        </w:rPr>
        <w:t xml:space="preserve"> RAN1 shall further study </w:t>
      </w:r>
      <w:r>
        <w:rPr>
          <w:rFonts w:hint="eastAsia" w:eastAsia="宋体" w:cs="Times"/>
          <w:i/>
          <w:szCs w:val="20"/>
          <w:lang w:val="en-US" w:eastAsia="zh-CN"/>
        </w:rPr>
        <w:t xml:space="preserve">how many </w:t>
      </w:r>
      <w:r>
        <w:rPr>
          <w:rFonts w:hint="eastAsia" w:eastAsia="宋体" w:cs="Times"/>
          <w:i/>
          <w:szCs w:val="20"/>
        </w:rPr>
        <w:t>PTAGs can be supported.</w:t>
      </w:r>
    </w:p>
    <w:p>
      <w:pPr>
        <w:numPr>
          <w:ilvl w:val="2"/>
          <w:numId w:val="7"/>
        </w:numPr>
        <w:tabs>
          <w:tab w:val="clear" w:pos="720"/>
        </w:tabs>
        <w:snapToGrid w:val="0"/>
        <w:spacing w:before="10" w:after="120" w:afterLines="50" w:line="288" w:lineRule="auto"/>
        <w:ind w:left="720" w:leftChars="0" w:hanging="720" w:firstLineChars="0"/>
        <w:jc w:val="both"/>
        <w:outlineLvl w:val="2"/>
        <w:rPr>
          <w:rFonts w:eastAsia="宋体"/>
          <w:b/>
          <w:sz w:val="21"/>
          <w:szCs w:val="16"/>
        </w:rPr>
      </w:pPr>
      <w:r>
        <w:rPr>
          <w:rFonts w:hint="eastAsia" w:eastAsia="宋体"/>
          <w:b/>
          <w:sz w:val="21"/>
          <w:szCs w:val="16"/>
        </w:rPr>
        <w:t xml:space="preserve">Overlapping handling due to two TAs </w:t>
      </w:r>
    </w:p>
    <w:p>
      <w:pPr>
        <w:snapToGrid w:val="0"/>
        <w:spacing w:before="72" w:beforeLines="30" w:after="72" w:afterLines="30" w:line="288" w:lineRule="auto"/>
        <w:jc w:val="both"/>
        <w:rPr>
          <w:rFonts w:eastAsia="宋体"/>
        </w:rPr>
      </w:pPr>
      <w:r>
        <w:rPr>
          <w:rFonts w:hint="eastAsia" w:eastAsia="宋体"/>
        </w:rPr>
        <w:t>In RAN1#110</w:t>
      </w:r>
      <w:r>
        <w:rPr>
          <w:rFonts w:hint="eastAsia" w:eastAsia="宋体"/>
          <w:lang w:val="en-US" w:eastAsia="zh-CN"/>
        </w:rPr>
        <w:t>b-e</w:t>
      </w:r>
      <w:r>
        <w:rPr>
          <w:rFonts w:hint="eastAsia" w:eastAsia="宋体"/>
        </w:rPr>
        <w:t xml:space="preserve"> meeting, the </w:t>
      </w:r>
      <w:r>
        <w:rPr>
          <w:rFonts w:hint="eastAsia" w:eastAsia="宋体"/>
          <w:lang w:val="en-US" w:eastAsia="zh-CN"/>
        </w:rPr>
        <w:t>conclusion</w:t>
      </w:r>
      <w:r>
        <w:rPr>
          <w:rFonts w:hint="eastAsia" w:eastAsia="宋体"/>
        </w:rPr>
        <w:t xml:space="preserve"> below was endorsed and some further considerations are needed</w:t>
      </w:r>
      <w:r>
        <w:rPr>
          <w:rFonts w:hint="eastAsia" w:eastAsia="宋体"/>
          <w:lang w:val="en-US" w:eastAsia="zh-CN"/>
        </w:rPr>
        <w:t xml:space="preserve"> [3]</w:t>
      </w:r>
      <w:r>
        <w:rPr>
          <w:rFonts w:hint="eastAsia" w:eastAsia="宋体"/>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jc w:val="both"/>
              <w:textAlignment w:val="auto"/>
              <w:rPr>
                <w:rStyle w:val="30"/>
                <w:rFonts w:cs="Times"/>
                <w:b/>
                <w:bCs/>
                <w:i w:val="0"/>
              </w:rPr>
            </w:pPr>
            <w:r>
              <w:rPr>
                <w:rStyle w:val="30"/>
                <w:rFonts w:cs="Times"/>
                <w:b/>
                <w:bCs/>
                <w:i w:val="0"/>
              </w:rPr>
              <w:t>Conclusion</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jc w:val="both"/>
              <w:textAlignment w:val="auto"/>
              <w:rPr>
                <w:rFonts w:cs="Times"/>
                <w:i/>
                <w:sz w:val="18"/>
                <w:szCs w:val="22"/>
              </w:rPr>
            </w:pPr>
            <w:r>
              <w:rPr>
                <w:rStyle w:val="30"/>
                <w:rFonts w:cs="Times"/>
                <w:i w:val="0"/>
              </w:rPr>
              <w:t>For multi-DCI based Multi-TRP operation with two TA enhancement, it cannot always be assumed that both TRPs have knowledge of the overlapping region between transmissions corresponding to the two TAs.</w:t>
            </w:r>
          </w:p>
          <w:p>
            <w:pPr>
              <w:keepNext w:val="0"/>
              <w:keepLines w:val="0"/>
              <w:pageBreakBefore w:val="0"/>
              <w:widowControl/>
              <w:numPr>
                <w:ilvl w:val="0"/>
                <w:numId w:val="16"/>
              </w:numPr>
              <w:kinsoku/>
              <w:wordWrap/>
              <w:overflowPunct/>
              <w:topLinePunct w:val="0"/>
              <w:autoSpaceDE/>
              <w:autoSpaceDN/>
              <w:bidi w:val="0"/>
              <w:adjustRightInd/>
              <w:snapToGrid/>
              <w:spacing w:before="109" w:beforeLines="30" w:after="109" w:afterLines="30" w:line="288" w:lineRule="auto"/>
              <w:textAlignment w:val="auto"/>
            </w:pPr>
            <w:r>
              <w:rPr>
                <w:rStyle w:val="30"/>
                <w:rFonts w:eastAsia="宋体" w:cs="Times"/>
                <w:i w:val="0"/>
              </w:rPr>
              <w:t>Note: This doesn’t prevent the network from applying scheduling restrictions even if the TRPs have no knowledge of the overlapping region</w:t>
            </w:r>
          </w:p>
        </w:tc>
      </w:tr>
    </w:tbl>
    <w:p>
      <w:pPr>
        <w:snapToGrid w:val="0"/>
        <w:spacing w:before="72" w:beforeLines="30" w:after="72" w:afterLines="30" w:line="288" w:lineRule="auto"/>
        <w:jc w:val="both"/>
        <w:rPr>
          <w:rFonts w:eastAsia="宋体"/>
        </w:rPr>
      </w:pPr>
      <w:r>
        <w:rPr>
          <w:rFonts w:hint="eastAsia" w:eastAsia="宋体"/>
        </w:rPr>
        <w:t>In legacy rules, when two adjacent slots overlap due to a TA command, the latter slot is reduced in duration relative to the former slot, and such overlapping can happen only when a TAC is received. However</w:t>
      </w:r>
      <w:r>
        <w:rPr>
          <w:rFonts w:hint="eastAsia" w:eastAsia="宋体"/>
          <w:lang w:val="en-US" w:eastAsia="zh-CN"/>
        </w:rPr>
        <w:t>,</w:t>
      </w:r>
      <w:r>
        <w:rPr>
          <w:rFonts w:hint="eastAsia" w:eastAsia="宋体"/>
        </w:rPr>
        <w:t xml:space="preserve"> overlapping between two uplink transmissions associated with two TAs can be quite normal and frequent, </w:t>
      </w:r>
      <w:r>
        <w:rPr>
          <w:rFonts w:hint="eastAsia" w:eastAsia="宋体"/>
          <w:lang w:val="en-US" w:eastAsia="zh-CN"/>
        </w:rPr>
        <w:t xml:space="preserve">such </w:t>
      </w:r>
      <w:r>
        <w:rPr>
          <w:rFonts w:hint="eastAsia" w:eastAsia="宋体"/>
        </w:rPr>
        <w:t>dropping rules will lead to re-transmission of plenty of uplink transmissions.</w:t>
      </w:r>
    </w:p>
    <w:p>
      <w:pPr>
        <w:snapToGrid w:val="0"/>
        <w:spacing w:before="72" w:beforeLines="30" w:after="72" w:afterLines="30" w:line="288" w:lineRule="auto"/>
        <w:jc w:val="both"/>
        <w:rPr>
          <w:rFonts w:eastAsia="宋体"/>
          <w:i/>
          <w:iCs/>
        </w:rPr>
      </w:pPr>
      <w:r>
        <w:rPr>
          <w:rFonts w:hint="eastAsia" w:eastAsia="宋体"/>
          <w:b/>
          <w:bCs/>
          <w:i/>
          <w:iCs/>
        </w:rPr>
        <w:t xml:space="preserve">Observation </w:t>
      </w:r>
      <w:r>
        <w:rPr>
          <w:rFonts w:hint="eastAsia" w:eastAsia="宋体"/>
          <w:b/>
          <w:bCs/>
          <w:i/>
          <w:iCs/>
          <w:lang w:val="en-US" w:eastAsia="zh-CN"/>
        </w:rPr>
        <w:t>3</w:t>
      </w:r>
      <w:r>
        <w:rPr>
          <w:rFonts w:hint="eastAsia" w:eastAsia="宋体"/>
          <w:b/>
          <w:bCs/>
          <w:i/>
          <w:iCs/>
        </w:rPr>
        <w:t>:</w:t>
      </w:r>
      <w:r>
        <w:rPr>
          <w:rFonts w:hint="eastAsia" w:eastAsia="宋体"/>
          <w:i/>
          <w:iCs/>
        </w:rPr>
        <w:t xml:space="preserve"> Dropping one of the uplink transmissions associated with two TAs to handle overlapping issue </w:t>
      </w:r>
      <w:r>
        <w:rPr>
          <w:rFonts w:hint="eastAsia" w:eastAsia="宋体"/>
          <w:i/>
          <w:iCs/>
          <w:lang w:val="en-US" w:eastAsia="zh-CN"/>
        </w:rPr>
        <w:t xml:space="preserve">will </w:t>
      </w:r>
      <w:r>
        <w:rPr>
          <w:rFonts w:hint="eastAsia" w:eastAsia="宋体"/>
          <w:i/>
          <w:iCs/>
        </w:rPr>
        <w:t xml:space="preserve">lead to </w:t>
      </w:r>
      <w:r>
        <w:rPr>
          <w:rFonts w:hint="eastAsia" w:eastAsia="宋体"/>
          <w:i/>
          <w:iCs/>
          <w:lang w:val="en-US" w:eastAsia="zh-CN"/>
        </w:rPr>
        <w:t xml:space="preserve">undesirable </w:t>
      </w:r>
      <w:r>
        <w:rPr>
          <w:rFonts w:hint="eastAsia" w:eastAsia="宋体"/>
          <w:i/>
          <w:iCs/>
        </w:rPr>
        <w:t>performance degradation for uplink transmission.</w:t>
      </w:r>
    </w:p>
    <w:p>
      <w:pPr>
        <w:snapToGrid w:val="0"/>
        <w:spacing w:before="72" w:beforeLines="30" w:after="72" w:afterLines="30" w:line="288" w:lineRule="auto"/>
        <w:jc w:val="both"/>
        <w:rPr>
          <w:rFonts w:eastAsia="宋体"/>
        </w:rPr>
      </w:pPr>
      <w:r>
        <w:rPr>
          <w:rFonts w:hint="eastAsia"/>
        </w:rPr>
        <w:t xml:space="preserve">For overlapping </w:t>
      </w:r>
      <w:r>
        <w:rPr>
          <w:rFonts w:hint="eastAsia" w:eastAsia="宋体"/>
        </w:rPr>
        <w:t xml:space="preserve">between two uplink transmissions associated with </w:t>
      </w:r>
      <w:r>
        <w:rPr>
          <w:rFonts w:hint="eastAsia"/>
        </w:rPr>
        <w:t xml:space="preserve">two TAs, </w:t>
      </w:r>
      <w:r>
        <w:rPr>
          <w:rFonts w:hint="eastAsia" w:eastAsia="宋体"/>
        </w:rPr>
        <w:t>assum</w:t>
      </w:r>
      <w:r>
        <w:rPr>
          <w:rFonts w:hint="eastAsia" w:eastAsia="宋体"/>
          <w:lang w:val="en-US" w:eastAsia="zh-CN"/>
        </w:rPr>
        <w:t>ing</w:t>
      </w:r>
      <w:r>
        <w:rPr>
          <w:rFonts w:hint="eastAsia" w:eastAsia="宋体"/>
        </w:rPr>
        <w:t xml:space="preserve"> that</w:t>
      </w:r>
      <w:r>
        <w:rPr>
          <w:rFonts w:hint="eastAsia"/>
        </w:rPr>
        <w:t xml:space="preserve"> N</w:t>
      </w:r>
      <w:r>
        <w:rPr>
          <w:rFonts w:hint="eastAsia"/>
          <w:vertAlign w:val="subscript"/>
        </w:rPr>
        <w:t>TA,offset</w:t>
      </w:r>
      <w:r>
        <w:rPr>
          <w:rFonts w:hint="eastAsia"/>
        </w:rPr>
        <w:t xml:space="preserve"> for different TRPs are configured </w:t>
      </w:r>
      <w:r>
        <w:rPr>
          <w:rFonts w:hint="eastAsia" w:eastAsia="宋体"/>
        </w:rPr>
        <w:t>the same</w:t>
      </w:r>
      <w:r>
        <w:rPr>
          <w:rFonts w:hint="eastAsia"/>
        </w:rPr>
        <w:t xml:space="preserve">, </w:t>
      </w:r>
      <w:r>
        <w:rPr>
          <w:rFonts w:hint="eastAsia" w:eastAsia="宋体"/>
        </w:rPr>
        <w:t>a</w:t>
      </w:r>
      <w:r>
        <w:rPr>
          <w:rFonts w:hint="eastAsia"/>
        </w:rPr>
        <w:t>nd TAC</w:t>
      </w:r>
      <w:r>
        <w:rPr>
          <w:rFonts w:hint="eastAsia" w:eastAsia="宋体"/>
        </w:rPr>
        <w:t xml:space="preserve">s for TRPs are received and applied by the UE at the same time. If </w:t>
      </w:r>
      <w:r>
        <w:rPr>
          <w:rFonts w:hint="eastAsia"/>
          <w:i/>
          <w:iCs/>
        </w:rPr>
        <w:t>T</w:t>
      </w:r>
      <w:r>
        <w:rPr>
          <w:rFonts w:hint="eastAsia"/>
          <w:vertAlign w:val="subscript"/>
        </w:rPr>
        <w:t>A</w:t>
      </w:r>
      <w:r>
        <w:rPr>
          <w:rFonts w:hint="eastAsia" w:eastAsia="宋体"/>
        </w:rPr>
        <w:t xml:space="preserve"> </w:t>
      </w:r>
      <w:bookmarkStart w:id="5" w:name="_GoBack"/>
      <w:bookmarkEnd w:id="5"/>
      <w:r>
        <w:rPr>
          <w:rFonts w:hint="eastAsia" w:eastAsia="宋体"/>
        </w:rPr>
        <w:t xml:space="preserve">is indicated by the TAC </w:t>
      </w:r>
      <w:r>
        <w:rPr>
          <w:rFonts w:hint="eastAsia"/>
        </w:rPr>
        <w:t>to be 0 and 63 for TRP-1 and TRP-2 respectively, the overlapping length will be 63</w:t>
      </w:r>
      <w:r>
        <w:t>·</w:t>
      </w:r>
      <w:r>
        <w:rPr>
          <w:rFonts w:hint="eastAsia"/>
        </w:rPr>
        <w:t>16</w:t>
      </w:r>
      <w:r>
        <w:t>·</w:t>
      </w:r>
      <w:r>
        <w:rPr>
          <w:rFonts w:hint="eastAsia"/>
        </w:rPr>
        <w:t>64</w:t>
      </w:r>
      <w:r>
        <w:t>·</w:t>
      </w:r>
      <w:r>
        <w:rPr>
          <w:rFonts w:hint="eastAsia"/>
          <w:i/>
          <w:iCs/>
        </w:rPr>
        <w:t>T</w:t>
      </w:r>
      <w:r>
        <w:rPr>
          <w:rFonts w:hint="eastAsia"/>
          <w:vertAlign w:val="subscript"/>
        </w:rPr>
        <w:t>c</w:t>
      </w:r>
      <w:r>
        <w:rPr>
          <w:rFonts w:hint="eastAsia"/>
        </w:rPr>
        <w:t xml:space="preserve">, and it is multiples of the </w:t>
      </w:r>
      <w:r>
        <w:rPr>
          <w:rFonts w:hint="eastAsia" w:eastAsia="宋体"/>
        </w:rPr>
        <w:t xml:space="preserve">CP </w:t>
      </w:r>
      <w:r>
        <w:rPr>
          <w:rFonts w:hint="eastAsia"/>
        </w:rPr>
        <w:t>length and less than the length of an OFDM symbol.</w:t>
      </w:r>
      <w:r>
        <w:rPr>
          <w:rFonts w:hint="eastAsia" w:eastAsia="宋体"/>
        </w:rPr>
        <w:t xml:space="preserve"> Considering initial timing advance acquisition and TA updating for two TRPs are not requested to be synchronized, therefore the overlapping length might be larger than the values analyzed above.</w:t>
      </w:r>
    </w:p>
    <w:p>
      <w:pPr>
        <w:snapToGrid w:val="0"/>
        <w:spacing w:before="72" w:beforeLines="30" w:after="72" w:afterLines="30" w:line="288" w:lineRule="auto"/>
        <w:jc w:val="both"/>
        <w:rPr>
          <w:rFonts w:eastAsia="宋体"/>
        </w:rPr>
      </w:pPr>
      <w:r>
        <w:rPr>
          <w:rFonts w:hint="eastAsia" w:eastAsia="宋体"/>
          <w:lang w:val="en-US" w:eastAsia="zh-CN"/>
        </w:rPr>
        <w:t>A</w:t>
      </w:r>
      <w:r>
        <w:rPr>
          <w:rFonts w:hint="eastAsia" w:eastAsia="宋体"/>
        </w:rPr>
        <w:t xml:space="preserve">n effective method </w:t>
      </w:r>
      <w:r>
        <w:rPr>
          <w:rFonts w:hint="eastAsia" w:eastAsia="宋体"/>
          <w:lang w:val="en-US" w:eastAsia="zh-CN"/>
        </w:rPr>
        <w:t xml:space="preserve">is </w:t>
      </w:r>
      <w:r>
        <w:rPr>
          <w:rFonts w:hint="eastAsia" w:eastAsia="宋体"/>
        </w:rPr>
        <w:t>to i</w:t>
      </w:r>
      <w:r>
        <w:rPr>
          <w:rFonts w:hint="eastAsia"/>
        </w:rPr>
        <w:t>ntroduc</w:t>
      </w:r>
      <w:r>
        <w:rPr>
          <w:rFonts w:hint="eastAsia" w:eastAsia="宋体"/>
        </w:rPr>
        <w:t>e</w:t>
      </w:r>
      <w:r>
        <w:rPr>
          <w:rFonts w:hint="eastAsia"/>
        </w:rPr>
        <w:t xml:space="preserve"> a scheduling restriction by which the UE</w:t>
      </w:r>
      <w:r>
        <w:rPr>
          <w:rFonts w:hint="eastAsia" w:eastAsia="宋体"/>
        </w:rPr>
        <w:t xml:space="preserve"> does not expect to be scheduled</w:t>
      </w:r>
      <w:r>
        <w:rPr>
          <w:rFonts w:hint="eastAsia"/>
        </w:rPr>
        <w:t xml:space="preserve"> </w:t>
      </w:r>
      <w:r>
        <w:rPr>
          <w:rFonts w:hint="eastAsia" w:eastAsia="宋体"/>
        </w:rPr>
        <w:t xml:space="preserve">an </w:t>
      </w:r>
      <w:r>
        <w:rPr>
          <w:rFonts w:hint="eastAsia"/>
        </w:rPr>
        <w:t xml:space="preserve">uplink transmission within a </w:t>
      </w:r>
      <w:r>
        <w:rPr>
          <w:rFonts w:hint="eastAsia" w:eastAsia="宋体"/>
        </w:rPr>
        <w:t>time gap</w:t>
      </w:r>
      <w:r>
        <w:rPr>
          <w:rFonts w:hint="eastAsia"/>
        </w:rPr>
        <w:t xml:space="preserve">, </w:t>
      </w:r>
      <w:r>
        <w:rPr>
          <w:rFonts w:hint="eastAsia" w:eastAsia="宋体"/>
        </w:rPr>
        <w:t xml:space="preserve">and the overlapping issue can be prevented accordingly. Further details of the time gap are as follows. </w:t>
      </w:r>
    </w:p>
    <w:p>
      <w:pPr>
        <w:pStyle w:val="111"/>
        <w:keepNext w:val="0"/>
        <w:keepLines w:val="0"/>
        <w:pageBreakBefore w:val="0"/>
        <w:widowControl/>
        <w:numPr>
          <w:ilvl w:val="1"/>
          <w:numId w:val="9"/>
        </w:numPr>
        <w:kinsoku/>
        <w:wordWrap/>
        <w:overflowPunct/>
        <w:topLinePunct w:val="0"/>
        <w:autoSpaceDE/>
        <w:autoSpaceDN/>
        <w:bidi w:val="0"/>
        <w:adjustRightInd/>
        <w:snapToGrid w:val="0"/>
        <w:spacing w:before="72" w:beforeLines="30" w:after="72" w:afterLines="30" w:line="288" w:lineRule="auto"/>
        <w:ind w:left="839" w:leftChars="0" w:hanging="420" w:firstLineChars="0"/>
        <w:jc w:val="both"/>
        <w:textAlignment w:val="auto"/>
      </w:pPr>
      <w:r>
        <w:rPr>
          <w:rFonts w:hint="eastAsia"/>
        </w:rPr>
        <w:t xml:space="preserve">As shown in Figure </w:t>
      </w:r>
      <w:r>
        <w:rPr>
          <w:rFonts w:hint="eastAsia" w:eastAsia="宋体"/>
          <w:lang w:val="en-US" w:eastAsia="zh-CN"/>
        </w:rPr>
        <w:t>1</w:t>
      </w:r>
      <w:r>
        <w:rPr>
          <w:rFonts w:hint="eastAsia"/>
        </w:rPr>
        <w:t xml:space="preserve">, the timing advance values are </w:t>
      </w:r>
      <w:r>
        <w:rPr>
          <w:rFonts w:hint="eastAsia" w:eastAsia="宋体"/>
        </w:rPr>
        <w:t>N</w:t>
      </w:r>
      <w:r>
        <w:rPr>
          <w:rFonts w:hint="eastAsia" w:eastAsia="宋体"/>
          <w:vertAlign w:val="subscript"/>
        </w:rPr>
        <w:t>T</w:t>
      </w:r>
      <w:r>
        <w:rPr>
          <w:rFonts w:hint="eastAsia"/>
          <w:vertAlign w:val="subscript"/>
        </w:rPr>
        <w:t>A,1</w:t>
      </w:r>
      <w:r>
        <w:rPr>
          <w:rFonts w:hint="eastAsia"/>
        </w:rPr>
        <w:t xml:space="preserve"> and </w:t>
      </w:r>
      <w:r>
        <w:rPr>
          <w:rFonts w:hint="eastAsia" w:eastAsia="宋体"/>
        </w:rPr>
        <w:t>N</w:t>
      </w:r>
      <w:r>
        <w:rPr>
          <w:rFonts w:hint="eastAsia"/>
          <w:vertAlign w:val="subscript"/>
        </w:rPr>
        <w:t>TA,2</w:t>
      </w:r>
      <w:r>
        <w:rPr>
          <w:rFonts w:hint="eastAsia"/>
        </w:rPr>
        <w:t xml:space="preserve"> respectively, </w:t>
      </w:r>
      <w:r>
        <w:rPr>
          <w:rFonts w:hint="eastAsia" w:eastAsia="宋体"/>
        </w:rPr>
        <w:t>and the time gap is N</w:t>
      </w:r>
      <w:r>
        <w:rPr>
          <w:rFonts w:hint="eastAsia" w:eastAsia="宋体"/>
          <w:vertAlign w:val="subscript"/>
        </w:rPr>
        <w:t>tg</w:t>
      </w:r>
      <w:r>
        <w:rPr>
          <w:rFonts w:hint="eastAsia"/>
        </w:rPr>
        <w:t xml:space="preserve">. </w:t>
      </w:r>
      <w:r>
        <w:rPr>
          <w:rFonts w:hint="eastAsia" w:eastAsia="宋体"/>
        </w:rPr>
        <w:t>In order to prevent from uplink overlapping, the start timing of the uplink transmission 2 should be later than the end timing of the uplink transmission 1, which means that N</w:t>
      </w:r>
      <w:r>
        <w:rPr>
          <w:rFonts w:hint="eastAsia" w:eastAsia="宋体"/>
          <w:vertAlign w:val="subscript"/>
        </w:rPr>
        <w:t>TA,1</w:t>
      </w:r>
      <w:r>
        <w:rPr>
          <w:rFonts w:hint="eastAsia" w:eastAsia="宋体"/>
        </w:rPr>
        <w:t>+N</w:t>
      </w:r>
      <w:r>
        <w:rPr>
          <w:rFonts w:hint="eastAsia" w:eastAsia="宋体"/>
          <w:vertAlign w:val="subscript"/>
        </w:rPr>
        <w:t>tg</w:t>
      </w:r>
      <w:r>
        <w:rPr>
          <w:rFonts w:hint="eastAsia" w:eastAsia="宋体"/>
        </w:rPr>
        <w:t xml:space="preserve"> should be larger than N</w:t>
      </w:r>
      <w:r>
        <w:rPr>
          <w:rFonts w:hint="eastAsia" w:eastAsia="宋体"/>
          <w:vertAlign w:val="subscript"/>
        </w:rPr>
        <w:t>TA,2</w:t>
      </w:r>
      <w:r>
        <w:rPr>
          <w:rFonts w:hint="eastAsia" w:eastAsia="宋体"/>
        </w:rPr>
        <w:t>, in other words, the time gap should be at least larger than N</w:t>
      </w:r>
      <w:r>
        <w:rPr>
          <w:rFonts w:hint="eastAsia" w:eastAsia="宋体"/>
          <w:vertAlign w:val="subscript"/>
        </w:rPr>
        <w:t>TA,2</w:t>
      </w:r>
      <w:r>
        <w:rPr>
          <w:rFonts w:hint="eastAsia" w:eastAsia="宋体"/>
        </w:rPr>
        <w:t xml:space="preserve"> - N</w:t>
      </w:r>
      <w:r>
        <w:rPr>
          <w:rFonts w:hint="eastAsia" w:eastAsia="宋体"/>
          <w:vertAlign w:val="subscript"/>
        </w:rPr>
        <w:t>TA,1</w:t>
      </w:r>
      <w:r>
        <w:rPr>
          <w:rFonts w:hint="eastAsia" w:eastAsia="宋体"/>
        </w:rPr>
        <w:t>.</w:t>
      </w:r>
    </w:p>
    <w:p>
      <w:pPr>
        <w:pStyle w:val="111"/>
        <w:keepNext w:val="0"/>
        <w:keepLines w:val="0"/>
        <w:pageBreakBefore w:val="0"/>
        <w:widowControl/>
        <w:numPr>
          <w:ilvl w:val="1"/>
          <w:numId w:val="9"/>
        </w:numPr>
        <w:kinsoku/>
        <w:wordWrap/>
        <w:overflowPunct/>
        <w:topLinePunct w:val="0"/>
        <w:autoSpaceDE/>
        <w:autoSpaceDN/>
        <w:bidi w:val="0"/>
        <w:adjustRightInd/>
        <w:snapToGrid w:val="0"/>
        <w:spacing w:before="72" w:beforeLines="30" w:after="72" w:afterLines="30" w:line="288" w:lineRule="auto"/>
        <w:ind w:left="839" w:leftChars="0" w:hanging="420" w:firstLineChars="0"/>
        <w:jc w:val="both"/>
        <w:textAlignment w:val="auto"/>
      </w:pPr>
      <w:r>
        <w:rPr>
          <w:rFonts w:hint="eastAsia" w:eastAsia="宋体"/>
        </w:rPr>
        <w:t>The minimum time gap satisfying the demand changes with the updating of timing advance values, hence determination of the time gap should be considered. For example, a predefined value set can be specified, wherein multiple {difference between two TAs, time gap} pairs are defined.</w:t>
      </w:r>
    </w:p>
    <w:p>
      <w:pPr>
        <w:snapToGrid w:val="0"/>
        <w:spacing w:before="72" w:beforeLines="30" w:after="72" w:afterLines="30" w:line="288" w:lineRule="auto"/>
        <w:jc w:val="center"/>
      </w:pPr>
      <w:r>
        <w:drawing>
          <wp:inline distT="0" distB="0" distL="114300" distR="114300">
            <wp:extent cx="3075940" cy="1979295"/>
            <wp:effectExtent l="0" t="0" r="10160" b="190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4"/>
                    <a:stretch>
                      <a:fillRect/>
                    </a:stretch>
                  </pic:blipFill>
                  <pic:spPr>
                    <a:xfrm>
                      <a:off x="0" y="0"/>
                      <a:ext cx="3075940" cy="1979295"/>
                    </a:xfrm>
                    <a:prstGeom prst="rect">
                      <a:avLst/>
                    </a:prstGeom>
                    <a:noFill/>
                    <a:ln>
                      <a:noFill/>
                    </a:ln>
                  </pic:spPr>
                </pic:pic>
              </a:graphicData>
            </a:graphic>
          </wp:inline>
        </w:drawing>
      </w:r>
    </w:p>
    <w:p>
      <w:pPr>
        <w:snapToGrid w:val="0"/>
        <w:spacing w:before="72" w:beforeLines="30" w:after="72" w:afterLines="30" w:line="288" w:lineRule="auto"/>
        <w:jc w:val="center"/>
        <w:rPr>
          <w:rFonts w:eastAsia="宋体"/>
        </w:rPr>
      </w:pPr>
      <w:r>
        <w:rPr>
          <w:rFonts w:hint="eastAsia" w:eastAsia="宋体"/>
          <w:b/>
          <w:bCs/>
        </w:rPr>
        <w:t xml:space="preserve">Figure </w:t>
      </w:r>
      <w:r>
        <w:rPr>
          <w:rFonts w:hint="eastAsia" w:eastAsia="宋体"/>
          <w:b/>
          <w:bCs/>
          <w:lang w:val="en-US" w:eastAsia="zh-CN"/>
        </w:rPr>
        <w:t>1</w:t>
      </w:r>
      <w:r>
        <w:rPr>
          <w:rFonts w:hint="eastAsia" w:eastAsia="宋体"/>
        </w:rPr>
        <w:t xml:space="preserve"> Overlapping avoidance between two </w:t>
      </w:r>
      <w:r>
        <w:rPr>
          <w:rFonts w:eastAsia="Times New Roman" w:cs="Times"/>
          <w:szCs w:val="20"/>
        </w:rPr>
        <w:t>UL transmissions associated with two TAs</w:t>
      </w:r>
    </w:p>
    <w:p>
      <w:pPr>
        <w:pStyle w:val="99"/>
        <w:snapToGrid w:val="0"/>
        <w:spacing w:before="60" w:beforeLines="25" w:after="60" w:afterLines="25" w:line="300" w:lineRule="auto"/>
        <w:ind w:firstLine="0" w:firstLineChars="0"/>
        <w:jc w:val="both"/>
        <w:rPr>
          <w:rFonts w:eastAsia="宋体"/>
          <w:i/>
          <w:iCs/>
          <w:szCs w:val="20"/>
        </w:rPr>
      </w:pPr>
      <w:r>
        <w:rPr>
          <w:rFonts w:hint="eastAsia" w:eastAsia="宋体"/>
          <w:b/>
          <w:bCs/>
          <w:i/>
          <w:iCs/>
          <w:szCs w:val="20"/>
        </w:rPr>
        <w:t xml:space="preserve">Proposal </w:t>
      </w:r>
      <w:r>
        <w:rPr>
          <w:rFonts w:hint="eastAsia" w:eastAsia="宋体"/>
          <w:b/>
          <w:bCs/>
          <w:i/>
          <w:iCs/>
          <w:szCs w:val="20"/>
          <w:lang w:val="en-US" w:eastAsia="zh-CN"/>
        </w:rPr>
        <w:t>12</w:t>
      </w:r>
      <w:r>
        <w:rPr>
          <w:rFonts w:hint="eastAsia" w:eastAsia="宋体"/>
          <w:b/>
          <w:bCs/>
          <w:i/>
          <w:iCs/>
          <w:szCs w:val="20"/>
        </w:rPr>
        <w:t>:</w:t>
      </w:r>
      <w:r>
        <w:rPr>
          <w:rFonts w:hint="eastAsia" w:eastAsia="宋体"/>
          <w:i/>
          <w:iCs/>
          <w:szCs w:val="20"/>
        </w:rPr>
        <w:t xml:space="preserve"> Regarding overlapping handling for two uplink transmissions associated with two TAs, support to introduce a time</w:t>
      </w:r>
      <w:r>
        <w:rPr>
          <w:rFonts w:eastAsia="宋体"/>
          <w:i/>
          <w:iCs/>
          <w:szCs w:val="20"/>
        </w:rPr>
        <w:t xml:space="preserve"> gap</w:t>
      </w:r>
      <w:r>
        <w:rPr>
          <w:rFonts w:hint="eastAsia" w:eastAsia="宋体"/>
          <w:i/>
          <w:iCs/>
          <w:szCs w:val="20"/>
        </w:rPr>
        <w:t xml:space="preserve"> in which UE </w:t>
      </w:r>
      <w:r>
        <w:rPr>
          <w:rFonts w:eastAsia="宋体"/>
          <w:i/>
          <w:iCs/>
          <w:szCs w:val="20"/>
        </w:rPr>
        <w:t>does not expect to</w:t>
      </w:r>
      <w:r>
        <w:rPr>
          <w:rFonts w:hint="eastAsia" w:eastAsia="宋体"/>
          <w:i/>
          <w:iCs/>
          <w:szCs w:val="20"/>
        </w:rPr>
        <w:t xml:space="preserve"> transmit </w:t>
      </w:r>
      <w:r>
        <w:rPr>
          <w:rFonts w:eastAsia="宋体"/>
          <w:i/>
          <w:iCs/>
          <w:szCs w:val="20"/>
        </w:rPr>
        <w:t xml:space="preserve">any </w:t>
      </w:r>
      <w:r>
        <w:rPr>
          <w:rFonts w:hint="eastAsia" w:eastAsia="宋体"/>
          <w:i/>
          <w:iCs/>
          <w:szCs w:val="20"/>
        </w:rPr>
        <w:t>uplink signals/channels</w:t>
      </w:r>
      <w:r>
        <w:rPr>
          <w:rFonts w:eastAsia="宋体"/>
          <w:i/>
          <w:iCs/>
          <w:szCs w:val="20"/>
        </w:rPr>
        <w:t>.</w:t>
      </w:r>
    </w:p>
    <w:p>
      <w:pPr>
        <w:keepNext w:val="0"/>
        <w:keepLines w:val="0"/>
        <w:pageBreakBefore w:val="0"/>
        <w:widowControl/>
        <w:numPr>
          <w:ilvl w:val="0"/>
          <w:numId w:val="21"/>
        </w:numPr>
        <w:kinsoku/>
        <w:wordWrap/>
        <w:overflowPunct/>
        <w:topLinePunct w:val="0"/>
        <w:autoSpaceDE/>
        <w:autoSpaceDN/>
        <w:bidi w:val="0"/>
        <w:adjustRightInd/>
        <w:snapToGrid w:val="0"/>
        <w:spacing w:before="72" w:beforeLines="30" w:after="72" w:afterLines="30" w:line="288" w:lineRule="auto"/>
        <w:ind w:left="782" w:hanging="363"/>
        <w:jc w:val="both"/>
        <w:textAlignment w:val="auto"/>
        <w:rPr>
          <w:rFonts w:eastAsia="宋体"/>
          <w:i/>
          <w:iCs/>
          <w:szCs w:val="20"/>
        </w:rPr>
      </w:pPr>
      <w:r>
        <w:rPr>
          <w:rFonts w:hint="eastAsia" w:eastAsia="宋体"/>
          <w:i/>
          <w:iCs/>
          <w:szCs w:val="20"/>
        </w:rPr>
        <w:t xml:space="preserve">UE does </w:t>
      </w:r>
      <w:r>
        <w:rPr>
          <w:rFonts w:hint="eastAsia" w:eastAsia="宋体"/>
          <w:i/>
          <w:iCs/>
          <w:szCs w:val="20"/>
          <w:lang w:val="en-US" w:eastAsia="zh-CN"/>
        </w:rPr>
        <w:t xml:space="preserve">not </w:t>
      </w:r>
      <w:r>
        <w:rPr>
          <w:rFonts w:hint="eastAsia" w:eastAsia="宋体"/>
          <w:i/>
          <w:iCs/>
          <w:szCs w:val="20"/>
        </w:rPr>
        <w:t>expect to transmit an uplink transmission associated with a TA value within the time gap starting from the end of an uplink transmission associated with a different TA value.</w:t>
      </w:r>
    </w:p>
    <w:p>
      <w:pPr>
        <w:keepNext w:val="0"/>
        <w:keepLines w:val="0"/>
        <w:pageBreakBefore w:val="0"/>
        <w:widowControl/>
        <w:numPr>
          <w:ilvl w:val="0"/>
          <w:numId w:val="21"/>
        </w:numPr>
        <w:kinsoku/>
        <w:wordWrap/>
        <w:overflowPunct/>
        <w:topLinePunct w:val="0"/>
        <w:autoSpaceDE/>
        <w:autoSpaceDN/>
        <w:bidi w:val="0"/>
        <w:adjustRightInd/>
        <w:snapToGrid w:val="0"/>
        <w:spacing w:before="72" w:beforeLines="30" w:after="72" w:afterLines="30" w:line="288" w:lineRule="auto"/>
        <w:ind w:left="782" w:hanging="363"/>
        <w:jc w:val="both"/>
        <w:textAlignment w:val="auto"/>
        <w:rPr>
          <w:rFonts w:eastAsia="宋体"/>
          <w:i/>
          <w:iCs/>
          <w:szCs w:val="20"/>
        </w:rPr>
      </w:pPr>
      <w:r>
        <w:rPr>
          <w:rFonts w:hint="eastAsia" w:eastAsia="宋体"/>
          <w:i/>
          <w:iCs/>
          <w:szCs w:val="20"/>
        </w:rPr>
        <w:t>FFS: Candidate values of the time gap.</w:t>
      </w:r>
    </w:p>
    <w:p>
      <w:pPr>
        <w:pStyle w:val="99"/>
        <w:snapToGrid w:val="0"/>
        <w:spacing w:before="60" w:beforeLines="25" w:after="60" w:afterLines="25" w:line="300" w:lineRule="auto"/>
        <w:ind w:firstLine="0" w:firstLineChars="0"/>
        <w:jc w:val="both"/>
        <w:rPr>
          <w:rFonts w:hint="eastAsia" w:eastAsia="宋体"/>
          <w:szCs w:val="20"/>
          <w:lang w:val="en-US" w:eastAsia="zh-CN"/>
        </w:rPr>
      </w:pPr>
      <w:r>
        <w:rPr>
          <w:rFonts w:hint="eastAsia" w:eastAsia="宋体"/>
          <w:szCs w:val="20"/>
          <w:lang w:val="en-US" w:eastAsia="zh-CN"/>
        </w:rPr>
        <w:t xml:space="preserve">If </w:t>
      </w:r>
      <w:r>
        <w:rPr>
          <w:rFonts w:hint="eastAsia" w:eastAsia="宋体"/>
          <w:szCs w:val="20"/>
        </w:rPr>
        <w:t>STxMP UL transmission</w:t>
      </w:r>
      <w:r>
        <w:rPr>
          <w:rFonts w:hint="eastAsia" w:eastAsia="宋体"/>
          <w:szCs w:val="20"/>
          <w:lang w:val="en-US" w:eastAsia="zh-CN"/>
        </w:rPr>
        <w:t xml:space="preserve"> is to be considered to handle overlapping in case of two TAs</w:t>
      </w:r>
      <w:r>
        <w:rPr>
          <w:rFonts w:hint="eastAsia" w:eastAsia="宋体"/>
          <w:szCs w:val="20"/>
        </w:rPr>
        <w:t xml:space="preserve">, </w:t>
      </w:r>
      <w:r>
        <w:rPr>
          <w:rFonts w:hint="eastAsia" w:eastAsia="宋体"/>
          <w:szCs w:val="20"/>
          <w:lang w:val="en-US" w:eastAsia="zh-CN"/>
        </w:rPr>
        <w:t>the following aspects should be considered.</w:t>
      </w:r>
    </w:p>
    <w:p>
      <w:pPr>
        <w:pStyle w:val="111"/>
        <w:keepNext w:val="0"/>
        <w:keepLines w:val="0"/>
        <w:pageBreakBefore w:val="0"/>
        <w:widowControl/>
        <w:numPr>
          <w:ilvl w:val="1"/>
          <w:numId w:val="9"/>
        </w:numPr>
        <w:kinsoku/>
        <w:wordWrap/>
        <w:overflowPunct/>
        <w:topLinePunct w:val="0"/>
        <w:autoSpaceDE/>
        <w:autoSpaceDN/>
        <w:bidi w:val="0"/>
        <w:adjustRightInd/>
        <w:snapToGrid w:val="0"/>
        <w:spacing w:before="72" w:beforeLines="30" w:after="72" w:afterLines="30" w:line="288" w:lineRule="auto"/>
        <w:ind w:left="839" w:leftChars="0" w:hanging="420" w:firstLineChars="0"/>
        <w:jc w:val="both"/>
        <w:textAlignment w:val="auto"/>
      </w:pPr>
      <w:r>
        <w:rPr>
          <w:rFonts w:hint="eastAsia" w:eastAsia="宋体"/>
          <w:lang w:val="en-US" w:eastAsia="zh-CN"/>
        </w:rPr>
        <w:t>If two uplink transmissions are logically overlapped, whether to simultaneously transmit them or drop one of them should not be considered here since the collision is not caused by two TAs.</w:t>
      </w:r>
    </w:p>
    <w:p>
      <w:pPr>
        <w:pStyle w:val="111"/>
        <w:keepNext w:val="0"/>
        <w:keepLines w:val="0"/>
        <w:pageBreakBefore w:val="0"/>
        <w:widowControl/>
        <w:numPr>
          <w:ilvl w:val="1"/>
          <w:numId w:val="9"/>
        </w:numPr>
        <w:kinsoku/>
        <w:wordWrap/>
        <w:overflowPunct/>
        <w:topLinePunct w:val="0"/>
        <w:autoSpaceDE/>
        <w:autoSpaceDN/>
        <w:bidi w:val="0"/>
        <w:adjustRightInd/>
        <w:snapToGrid w:val="0"/>
        <w:spacing w:before="72" w:beforeLines="30" w:after="72" w:afterLines="30" w:line="288" w:lineRule="auto"/>
        <w:ind w:left="839" w:leftChars="0" w:hanging="420" w:firstLineChars="0"/>
        <w:jc w:val="both"/>
        <w:textAlignment w:val="auto"/>
      </w:pPr>
      <w:r>
        <w:rPr>
          <w:rFonts w:hint="eastAsia" w:eastAsia="宋体"/>
          <w:lang w:val="en-US" w:eastAsia="zh-CN"/>
        </w:rPr>
        <w:t>If two uplink transmissions are not logically overlapped but actually overlapped due to two TAs, and they are configured to transmit via the different panel, whether to allow simultaneous transmission should be considered in A.I. 9.1.4.1.</w:t>
      </w:r>
    </w:p>
    <w:p>
      <w:pPr>
        <w:pStyle w:val="111"/>
        <w:keepNext w:val="0"/>
        <w:keepLines w:val="0"/>
        <w:pageBreakBefore w:val="0"/>
        <w:widowControl/>
        <w:numPr>
          <w:ilvl w:val="1"/>
          <w:numId w:val="9"/>
        </w:numPr>
        <w:kinsoku/>
        <w:wordWrap/>
        <w:overflowPunct/>
        <w:topLinePunct w:val="0"/>
        <w:autoSpaceDE/>
        <w:autoSpaceDN/>
        <w:bidi w:val="0"/>
        <w:adjustRightInd/>
        <w:snapToGrid w:val="0"/>
        <w:spacing w:before="72" w:beforeLines="30" w:after="72" w:afterLines="30" w:line="288" w:lineRule="auto"/>
        <w:ind w:left="839" w:leftChars="0" w:hanging="420" w:firstLineChars="0"/>
        <w:jc w:val="both"/>
        <w:textAlignment w:val="auto"/>
      </w:pPr>
      <w:r>
        <w:rPr>
          <w:rFonts w:hint="eastAsia" w:eastAsia="宋体"/>
          <w:lang w:val="en-US" w:eastAsia="zh-CN"/>
        </w:rPr>
        <w:t>If two uplink transmissions are not logically overlapped but actually overlapped due to two TAs, and they are configured to transmit via the same panel, it is hardly workable to switch single panel transmission scheme to STxMP scheme due to it is not clear how to apply a new transmission configuration to one of the uplink transmissions. Even if such switching is reasonable, it should be discussed in A.I. 9.1.4.1.</w:t>
      </w:r>
    </w:p>
    <w:p>
      <w:pPr>
        <w:pStyle w:val="99"/>
        <w:snapToGrid w:val="0"/>
        <w:spacing w:before="60" w:beforeLines="25" w:after="60" w:afterLines="25" w:line="300" w:lineRule="auto"/>
        <w:ind w:firstLine="0" w:firstLineChars="0"/>
        <w:jc w:val="both"/>
        <w:rPr>
          <w:rFonts w:hint="default" w:eastAsia="宋体"/>
          <w:szCs w:val="20"/>
          <w:lang w:val="en-US" w:eastAsia="zh-CN"/>
        </w:rPr>
      </w:pPr>
      <w:r>
        <w:rPr>
          <w:rFonts w:hint="eastAsia" w:eastAsia="宋体"/>
          <w:szCs w:val="20"/>
          <w:lang w:val="en-US" w:eastAsia="zh-CN"/>
        </w:rPr>
        <w:t>With the considerations above, whether to allow STxMP UL transmission to handle overlapping issue due to two TAs needs further study.</w:t>
      </w:r>
    </w:p>
    <w:p>
      <w:pPr>
        <w:pStyle w:val="99"/>
        <w:snapToGrid w:val="0"/>
        <w:spacing w:before="60" w:beforeLines="25" w:after="60" w:afterLines="25" w:line="300" w:lineRule="auto"/>
        <w:ind w:firstLine="0" w:firstLineChars="0"/>
        <w:jc w:val="both"/>
        <w:rPr>
          <w:rFonts w:eastAsia="宋体"/>
          <w:szCs w:val="20"/>
        </w:rPr>
      </w:pPr>
      <w:r>
        <w:rPr>
          <w:rFonts w:hint="eastAsia" w:eastAsia="宋体"/>
          <w:b/>
          <w:bCs/>
          <w:i/>
          <w:iCs/>
          <w:szCs w:val="20"/>
        </w:rPr>
        <w:t xml:space="preserve">Proposal </w:t>
      </w:r>
      <w:r>
        <w:rPr>
          <w:rFonts w:hint="eastAsia" w:eastAsia="宋体"/>
          <w:b/>
          <w:bCs/>
          <w:i/>
          <w:iCs/>
          <w:szCs w:val="20"/>
          <w:lang w:val="en-US" w:eastAsia="zh-CN"/>
        </w:rPr>
        <w:t>13</w:t>
      </w:r>
      <w:r>
        <w:rPr>
          <w:rFonts w:hint="eastAsia" w:eastAsia="宋体"/>
          <w:b/>
          <w:bCs/>
          <w:i/>
          <w:iCs/>
          <w:szCs w:val="20"/>
        </w:rPr>
        <w:t>:</w:t>
      </w:r>
      <w:r>
        <w:rPr>
          <w:rFonts w:hint="eastAsia" w:eastAsia="宋体"/>
          <w:i/>
          <w:iCs/>
          <w:szCs w:val="20"/>
        </w:rPr>
        <w:t xml:space="preserve"> </w:t>
      </w:r>
      <w:r>
        <w:rPr>
          <w:rFonts w:hint="eastAsia" w:eastAsia="宋体"/>
          <w:i/>
          <w:iCs/>
          <w:szCs w:val="20"/>
          <w:lang w:val="en-US" w:eastAsia="zh-CN"/>
        </w:rPr>
        <w:t xml:space="preserve">For </w:t>
      </w:r>
      <w:r>
        <w:rPr>
          <w:rFonts w:hint="eastAsia" w:eastAsia="宋体"/>
          <w:i/>
          <w:iCs/>
          <w:szCs w:val="20"/>
        </w:rPr>
        <w:t>overlapping handling for two uplink transmissions associated with two TAs</w:t>
      </w:r>
      <w:r>
        <w:rPr>
          <w:rFonts w:hint="eastAsia" w:eastAsia="宋体"/>
          <w:i/>
          <w:iCs/>
          <w:szCs w:val="20"/>
          <w:lang w:val="en-US" w:eastAsia="zh-CN"/>
        </w:rPr>
        <w:t xml:space="preserve">, the mechanism through </w:t>
      </w:r>
      <w:r>
        <w:rPr>
          <w:rFonts w:hint="eastAsia" w:eastAsia="宋体"/>
          <w:i/>
          <w:iCs/>
          <w:szCs w:val="20"/>
        </w:rPr>
        <w:t xml:space="preserve">STxMP UL transmission </w:t>
      </w:r>
      <w:r>
        <w:rPr>
          <w:rFonts w:hint="eastAsia" w:eastAsia="宋体"/>
          <w:i/>
          <w:iCs/>
          <w:szCs w:val="20"/>
          <w:lang w:val="en-US" w:eastAsia="zh-CN"/>
        </w:rPr>
        <w:t>should depend on the outcome of A.I. 9.1.4.1.</w:t>
      </w:r>
    </w:p>
    <w:p>
      <w:pPr>
        <w:numPr>
          <w:ilvl w:val="2"/>
          <w:numId w:val="7"/>
        </w:numPr>
        <w:tabs>
          <w:tab w:val="clear" w:pos="720"/>
        </w:tabs>
        <w:snapToGrid w:val="0"/>
        <w:spacing w:before="10" w:after="120" w:afterLines="50" w:line="288" w:lineRule="auto"/>
        <w:ind w:left="720" w:leftChars="0" w:hanging="720" w:firstLineChars="0"/>
        <w:jc w:val="both"/>
        <w:outlineLvl w:val="2"/>
        <w:rPr>
          <w:rFonts w:eastAsia="宋体"/>
          <w:b/>
          <w:sz w:val="21"/>
          <w:szCs w:val="16"/>
        </w:rPr>
      </w:pPr>
      <w:r>
        <w:rPr>
          <w:rFonts w:hint="eastAsia" w:eastAsia="宋体"/>
          <w:b/>
          <w:sz w:val="21"/>
          <w:szCs w:val="16"/>
          <w:lang w:val="en-US" w:eastAsia="zh-CN"/>
        </w:rPr>
        <w:t xml:space="preserve">Association between </w:t>
      </w:r>
      <w:r>
        <w:rPr>
          <w:rFonts w:hint="eastAsia" w:eastAsia="宋体"/>
          <w:b/>
          <w:sz w:val="21"/>
          <w:szCs w:val="16"/>
        </w:rPr>
        <w:t xml:space="preserve">Reference timing </w:t>
      </w:r>
      <w:r>
        <w:rPr>
          <w:rFonts w:hint="eastAsia" w:eastAsia="宋体"/>
          <w:b/>
          <w:sz w:val="21"/>
          <w:szCs w:val="16"/>
          <w:lang w:val="en-US" w:eastAsia="zh-CN"/>
        </w:rPr>
        <w:t>and TAG</w:t>
      </w:r>
    </w:p>
    <w:p>
      <w:pPr>
        <w:snapToGrid w:val="0"/>
        <w:spacing w:before="72" w:beforeLines="30" w:after="72" w:afterLines="30" w:line="288" w:lineRule="auto"/>
        <w:jc w:val="both"/>
        <w:rPr>
          <w:rFonts w:hint="eastAsia" w:eastAsia="宋体"/>
          <w:lang w:val="en-US" w:eastAsia="zh-CN"/>
        </w:rPr>
      </w:pPr>
      <w:r>
        <w:rPr>
          <w:rFonts w:hint="eastAsia" w:eastAsia="宋体"/>
        </w:rPr>
        <w:t>In RAN1#1</w:t>
      </w:r>
      <w:r>
        <w:rPr>
          <w:rFonts w:hint="eastAsia" w:eastAsia="宋体"/>
          <w:lang w:val="en-US" w:eastAsia="zh-CN"/>
        </w:rPr>
        <w:t>10b</w:t>
      </w:r>
      <w:r>
        <w:rPr>
          <w:rFonts w:hint="eastAsia" w:eastAsia="宋体"/>
        </w:rPr>
        <w:t xml:space="preserve">-e meeting, the following agreement </w:t>
      </w:r>
      <w:r>
        <w:rPr>
          <w:rFonts w:hint="eastAsia" w:eastAsia="宋体"/>
          <w:lang w:val="en-US" w:eastAsia="zh-CN"/>
        </w:rPr>
        <w:t xml:space="preserve">on DL reference timing for two TAs </w:t>
      </w:r>
      <w:r>
        <w:rPr>
          <w:rFonts w:hint="eastAsia" w:eastAsia="宋体"/>
        </w:rPr>
        <w:t xml:space="preserve">has been </w:t>
      </w:r>
      <w:r>
        <w:rPr>
          <w:rFonts w:hint="eastAsia" w:eastAsia="宋体"/>
          <w:lang w:val="en-US" w:eastAsia="zh-CN"/>
        </w:rPr>
        <w:t>endorsed [3].</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72" w:beforeLines="30" w:after="72" w:afterLines="30" w:line="288" w:lineRule="auto"/>
              <w:rPr>
                <w:rFonts w:cs="Times"/>
                <w:b/>
                <w:bCs/>
                <w:iCs/>
                <w:highlight w:val="green"/>
              </w:rPr>
            </w:pPr>
            <w:r>
              <w:rPr>
                <w:rFonts w:cs="Times"/>
                <w:b/>
                <w:bCs/>
                <w:szCs w:val="20"/>
                <w:u w:val="single"/>
              </w:rPr>
              <w:t>Agreement</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jc w:val="both"/>
              <w:textAlignment w:val="auto"/>
              <w:rPr>
                <w:rFonts w:cs="Times"/>
                <w:iCs/>
              </w:rPr>
            </w:pPr>
            <w:r>
              <w:rPr>
                <w:rFonts w:cs="Times"/>
                <w:iCs/>
              </w:rPr>
              <w:t>For multi-DCI multi-TRP operation with two TAs in a CC, two DL reference timings are supported where each DL reference timing is associated with one TAG</w:t>
            </w:r>
          </w:p>
          <w:p>
            <w:pPr>
              <w:keepNext w:val="0"/>
              <w:keepLines w:val="0"/>
              <w:pageBreakBefore w:val="0"/>
              <w:widowControl/>
              <w:numPr>
                <w:ilvl w:val="0"/>
                <w:numId w:val="16"/>
              </w:numPr>
              <w:kinsoku/>
              <w:wordWrap/>
              <w:overflowPunct/>
              <w:topLinePunct w:val="0"/>
              <w:autoSpaceDE/>
              <w:autoSpaceDN/>
              <w:bidi w:val="0"/>
              <w:adjustRightInd/>
              <w:snapToGrid/>
              <w:spacing w:before="109" w:beforeLines="30" w:after="109" w:afterLines="30" w:line="288" w:lineRule="auto"/>
              <w:textAlignment w:val="auto"/>
              <w:rPr>
                <w:rFonts w:eastAsia="Times New Roman" w:cs="Times"/>
                <w:i/>
                <w:sz w:val="16"/>
              </w:rPr>
            </w:pPr>
            <w:r>
              <w:rPr>
                <w:rFonts w:cs="Times"/>
                <w:iCs/>
              </w:rPr>
              <w:t>baseline assumption is that the Rx timing difference between the two DL reference timings is no larger than CP length</w:t>
            </w:r>
          </w:p>
          <w:p>
            <w:pPr>
              <w:keepNext w:val="0"/>
              <w:keepLines w:val="0"/>
              <w:pageBreakBefore w:val="0"/>
              <w:widowControl/>
              <w:numPr>
                <w:ilvl w:val="0"/>
                <w:numId w:val="16"/>
              </w:numPr>
              <w:kinsoku/>
              <w:wordWrap/>
              <w:overflowPunct/>
              <w:topLinePunct w:val="0"/>
              <w:autoSpaceDE/>
              <w:autoSpaceDN/>
              <w:bidi w:val="0"/>
              <w:adjustRightInd/>
              <w:snapToGrid/>
              <w:spacing w:before="109" w:beforeLines="30" w:after="109" w:afterLines="30" w:line="288" w:lineRule="auto"/>
              <w:textAlignment w:val="auto"/>
              <w:rPr>
                <w:rFonts w:eastAsia="Times New Roman" w:cs="Times"/>
                <w:i/>
                <w:sz w:val="16"/>
              </w:rPr>
            </w:pPr>
            <w:r>
              <w:rPr>
                <w:rFonts w:cs="Times"/>
                <w:iCs/>
              </w:rPr>
              <w:t>as an optional UE capability, Rx timing difference between the two DL reference timings can be assumed to be larger than CP lengt</w:t>
            </w:r>
            <w:r>
              <w:rPr>
                <w:rFonts w:hint="eastAsia" w:eastAsia="宋体" w:cs="Times"/>
                <w:iCs/>
                <w:lang w:val="en-US" w:eastAsia="zh-CN"/>
              </w:rPr>
              <w:t>h</w:t>
            </w:r>
          </w:p>
          <w:p>
            <w:pPr>
              <w:pStyle w:val="111"/>
              <w:numPr>
                <w:ilvl w:val="1"/>
                <w:numId w:val="11"/>
              </w:numPr>
              <w:spacing w:before="72" w:beforeLines="30" w:after="72" w:afterLines="30" w:line="288" w:lineRule="auto"/>
              <w:ind w:left="1146" w:leftChars="0" w:hanging="363" w:firstLineChars="0"/>
              <w:jc w:val="both"/>
              <w:rPr>
                <w:rFonts w:eastAsia="Times New Roman" w:cs="Times"/>
                <w:i/>
                <w:sz w:val="16"/>
              </w:rPr>
            </w:pPr>
            <w:r>
              <w:rPr>
                <w:rFonts w:cs="Times"/>
                <w:iCs/>
              </w:rPr>
              <w:t>FFS: the maximum Rx timing difference (could be up to RAN4)</w:t>
            </w:r>
          </w:p>
          <w:p>
            <w:pPr>
              <w:pStyle w:val="111"/>
              <w:numPr>
                <w:ilvl w:val="1"/>
                <w:numId w:val="11"/>
              </w:numPr>
              <w:spacing w:before="72" w:beforeLines="30" w:after="72" w:afterLines="30" w:line="288" w:lineRule="auto"/>
              <w:ind w:left="1146" w:leftChars="0" w:hanging="363" w:firstLineChars="0"/>
              <w:jc w:val="both"/>
            </w:pPr>
            <w:r>
              <w:rPr>
                <w:rFonts w:cs="Times"/>
                <w:iCs/>
              </w:rPr>
              <w:t>Other than UE capability details and relevant configuration, no additional RAN1 specification enhancement specific for this case is expecte</w:t>
            </w:r>
            <w:r>
              <w:rPr>
                <w:rFonts w:hint="eastAsia" w:eastAsia="宋体" w:cs="Times"/>
                <w:iCs/>
                <w:lang w:val="en-US" w:eastAsia="zh-CN"/>
              </w:rPr>
              <w:t>d</w:t>
            </w:r>
          </w:p>
        </w:tc>
      </w:tr>
    </w:tbl>
    <w:p>
      <w:pPr>
        <w:snapToGrid w:val="0"/>
        <w:spacing w:before="72" w:beforeLines="30" w:after="72" w:afterLines="30" w:line="288" w:lineRule="auto"/>
        <w:jc w:val="both"/>
        <w:rPr>
          <w:rFonts w:eastAsia="宋体"/>
        </w:rPr>
      </w:pPr>
      <w:bookmarkStart w:id="3" w:name="OLE_LINK3"/>
      <w:r>
        <w:rPr>
          <w:rFonts w:hint="eastAsia" w:eastAsia="宋体"/>
        </w:rPr>
        <w:t>In the case of two TAs</w:t>
      </w:r>
      <w:r>
        <w:rPr>
          <w:rFonts w:hint="eastAsia"/>
        </w:rPr>
        <w:t>, start</w:t>
      </w:r>
      <w:r>
        <w:t>ing</w:t>
      </w:r>
      <w:r>
        <w:rPr>
          <w:rFonts w:hint="eastAsia"/>
        </w:rPr>
        <w:t xml:space="preserve"> time </w:t>
      </w:r>
      <w:r>
        <w:rPr>
          <w:rFonts w:hint="eastAsia" w:eastAsia="宋体"/>
        </w:rPr>
        <w:t xml:space="preserve">of </w:t>
      </w:r>
      <w:r>
        <w:t>a</w:t>
      </w:r>
      <w:r>
        <w:rPr>
          <w:rFonts w:hint="eastAsia" w:eastAsia="宋体"/>
        </w:rPr>
        <w:t>n</w:t>
      </w:r>
      <w:r>
        <w:t xml:space="preserve"> </w:t>
      </w:r>
      <w:r>
        <w:rPr>
          <w:rFonts w:hint="eastAsia"/>
        </w:rPr>
        <w:t xml:space="preserve">uplink frame associated with </w:t>
      </w:r>
      <w:r>
        <w:rPr>
          <w:rFonts w:hint="eastAsia" w:eastAsia="宋体"/>
        </w:rPr>
        <w:t xml:space="preserve">a </w:t>
      </w:r>
      <w:r>
        <w:rPr>
          <w:rFonts w:hint="eastAsia"/>
        </w:rPr>
        <w:t xml:space="preserve">TRP should be determined by timing advance associated with the </w:t>
      </w:r>
      <w:r>
        <w:rPr>
          <w:rFonts w:hint="eastAsia" w:eastAsia="宋体"/>
        </w:rPr>
        <w:t xml:space="preserve">corresponding </w:t>
      </w:r>
      <w:r>
        <w:rPr>
          <w:rFonts w:hint="eastAsia"/>
        </w:rPr>
        <w:t>TRP</w:t>
      </w:r>
      <w:r>
        <w:rPr>
          <w:rFonts w:hint="eastAsia" w:eastAsia="宋体"/>
        </w:rPr>
        <w:t xml:space="preserve"> and a reference timing of the DL frames.</w:t>
      </w:r>
      <w:bookmarkEnd w:id="3"/>
      <w:r>
        <w:rPr>
          <w:rFonts w:hint="eastAsia" w:eastAsia="宋体"/>
          <w:lang w:val="en-US" w:eastAsia="zh-CN"/>
        </w:rPr>
        <w:t xml:space="preserve"> </w:t>
      </w:r>
      <w:r>
        <w:rPr>
          <w:rFonts w:hint="eastAsia"/>
        </w:rPr>
        <w:t xml:space="preserve">Figure </w:t>
      </w:r>
      <w:r>
        <w:rPr>
          <w:rFonts w:hint="eastAsia" w:eastAsia="宋体"/>
          <w:lang w:val="en-US" w:eastAsia="zh-CN"/>
        </w:rPr>
        <w:t>2</w:t>
      </w:r>
      <w:r>
        <w:rPr>
          <w:rFonts w:hint="eastAsia" w:eastAsia="宋体"/>
        </w:rPr>
        <w:t xml:space="preserve"> shows that timing of uplink frames to two TRPs are determined using two reference timings</w:t>
      </w:r>
      <w:r>
        <w:rPr>
          <w:rFonts w:hint="eastAsia"/>
        </w:rPr>
        <w:t>.</w:t>
      </w:r>
    </w:p>
    <w:p>
      <w:pPr>
        <w:snapToGrid w:val="0"/>
        <w:spacing w:before="72" w:beforeLines="30" w:after="72" w:afterLines="30" w:line="288" w:lineRule="auto"/>
        <w:jc w:val="center"/>
      </w:pPr>
      <w:r>
        <w:drawing>
          <wp:inline distT="0" distB="0" distL="114300" distR="114300">
            <wp:extent cx="2292985" cy="2036445"/>
            <wp:effectExtent l="0" t="0" r="12065" b="190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
                    <a:stretch>
                      <a:fillRect/>
                    </a:stretch>
                  </pic:blipFill>
                  <pic:spPr>
                    <a:xfrm>
                      <a:off x="0" y="0"/>
                      <a:ext cx="2292985" cy="2036445"/>
                    </a:xfrm>
                    <a:prstGeom prst="rect">
                      <a:avLst/>
                    </a:prstGeom>
                    <a:noFill/>
                    <a:ln>
                      <a:noFill/>
                    </a:ln>
                  </pic:spPr>
                </pic:pic>
              </a:graphicData>
            </a:graphic>
          </wp:inline>
        </w:drawing>
      </w:r>
    </w:p>
    <w:p>
      <w:pPr>
        <w:snapToGrid w:val="0"/>
        <w:spacing w:before="72" w:beforeLines="30" w:after="72" w:afterLines="30" w:line="288" w:lineRule="auto"/>
        <w:jc w:val="center"/>
        <w:rPr>
          <w:rFonts w:eastAsia="宋体"/>
        </w:rPr>
      </w:pPr>
      <w:r>
        <w:rPr>
          <w:rFonts w:hint="eastAsia" w:eastAsia="宋体"/>
          <w:b/>
          <w:bCs/>
        </w:rPr>
        <w:t xml:space="preserve">Figure </w:t>
      </w:r>
      <w:r>
        <w:rPr>
          <w:rFonts w:hint="eastAsia" w:eastAsia="宋体"/>
          <w:b/>
          <w:bCs/>
          <w:lang w:val="en-US" w:eastAsia="zh-CN"/>
        </w:rPr>
        <w:t>2</w:t>
      </w:r>
      <w:r>
        <w:rPr>
          <w:rFonts w:hint="eastAsia" w:eastAsia="宋体"/>
        </w:rPr>
        <w:t xml:space="preserve"> Two DL reference timings in case of two TAs</w:t>
      </w:r>
    </w:p>
    <w:p>
      <w:pPr>
        <w:snapToGrid w:val="0"/>
        <w:spacing w:before="72" w:beforeLines="30" w:after="72" w:afterLines="30" w:line="288" w:lineRule="auto"/>
        <w:jc w:val="both"/>
        <w:rPr>
          <w:rFonts w:eastAsia="宋体"/>
        </w:rPr>
      </w:pPr>
      <w:r>
        <w:rPr>
          <w:rFonts w:hint="eastAsia" w:eastAsia="宋体"/>
        </w:rPr>
        <w:t>According to TS 38.211, only correspondence between uplink frames and downlink frames is</w:t>
      </w:r>
      <w:r>
        <w:rPr>
          <w:rFonts w:eastAsia="宋体"/>
        </w:rPr>
        <w:t xml:space="preserve"> </w:t>
      </w:r>
      <w:r>
        <w:rPr>
          <w:rFonts w:hint="eastAsia" w:eastAsia="宋体"/>
        </w:rPr>
        <w:t>specified, therefore supporting two DL reference timings further requires association between DL RS (e.g. SSB) and DL frames. It should up to RAN4 to specify such association in TS 38.133 firstly, and then RAN1 can consider whether to specify the association accordingly.</w:t>
      </w:r>
    </w:p>
    <w:p>
      <w:pPr>
        <w:snapToGrid w:val="0"/>
        <w:spacing w:before="72" w:beforeLines="30" w:after="72" w:afterLines="30" w:line="288" w:lineRule="auto"/>
        <w:jc w:val="both"/>
        <w:rPr>
          <w:rFonts w:hint="default" w:eastAsia="宋体"/>
          <w:lang w:val="en-US" w:eastAsia="zh-CN"/>
        </w:rPr>
      </w:pPr>
      <w:r>
        <w:rPr>
          <w:rFonts w:hint="eastAsia" w:eastAsia="宋体"/>
          <w:b/>
          <w:bCs/>
          <w:i/>
          <w:iCs/>
          <w:lang w:val="en-US" w:eastAsia="zh-CN"/>
        </w:rPr>
        <w:t>P</w:t>
      </w:r>
      <w:r>
        <w:rPr>
          <w:rFonts w:hint="eastAsia" w:eastAsia="宋体"/>
          <w:b/>
          <w:bCs/>
          <w:i/>
          <w:iCs/>
        </w:rPr>
        <w:t xml:space="preserve">roposal </w:t>
      </w:r>
      <w:r>
        <w:rPr>
          <w:rFonts w:hint="eastAsia" w:eastAsia="宋体"/>
          <w:b/>
          <w:bCs/>
          <w:i/>
          <w:iCs/>
          <w:lang w:val="en-US" w:eastAsia="zh-CN"/>
        </w:rPr>
        <w:t>14</w:t>
      </w:r>
      <w:r>
        <w:rPr>
          <w:rFonts w:hint="eastAsia" w:eastAsia="宋体"/>
          <w:b/>
          <w:bCs/>
          <w:i/>
          <w:iCs/>
        </w:rPr>
        <w:t>:</w:t>
      </w:r>
      <w:r>
        <w:rPr>
          <w:rFonts w:hint="eastAsia" w:eastAsia="宋体"/>
          <w:i/>
          <w:iCs/>
        </w:rPr>
        <w:t xml:space="preserve"> For multi-DCI multi-TRP operation with two DL reference timings in a CC, </w:t>
      </w:r>
      <w:r>
        <w:rPr>
          <w:rFonts w:hint="eastAsia" w:eastAsia="宋体"/>
          <w:i/>
          <w:iCs/>
          <w:lang w:val="en-US" w:eastAsia="zh-CN"/>
        </w:rPr>
        <w:t>send an LS to RAN4 on the association between DL reference timing and DL RS.</w:t>
      </w:r>
    </w:p>
    <w:p>
      <w:pPr>
        <w:numPr>
          <w:ilvl w:val="2"/>
          <w:numId w:val="7"/>
        </w:numPr>
        <w:tabs>
          <w:tab w:val="clear" w:pos="720"/>
        </w:tabs>
        <w:snapToGrid w:val="0"/>
        <w:spacing w:before="10" w:after="120" w:afterLines="50" w:line="288" w:lineRule="auto"/>
        <w:ind w:left="720" w:leftChars="0" w:hanging="720" w:firstLineChars="0"/>
        <w:jc w:val="both"/>
        <w:outlineLvl w:val="2"/>
        <w:rPr>
          <w:rFonts w:eastAsia="宋体"/>
          <w:b/>
          <w:sz w:val="21"/>
          <w:szCs w:val="16"/>
        </w:rPr>
      </w:pPr>
      <w:r>
        <w:rPr>
          <w:rFonts w:hint="eastAsia" w:eastAsia="宋体"/>
          <w:b/>
          <w:sz w:val="21"/>
          <w:szCs w:val="16"/>
        </w:rPr>
        <w:t>Time Alignment Timer</w:t>
      </w:r>
    </w:p>
    <w:p>
      <w:pPr>
        <w:snapToGrid w:val="0"/>
        <w:spacing w:before="72" w:beforeLines="30" w:after="72" w:afterLines="30" w:line="288" w:lineRule="auto"/>
        <w:jc w:val="both"/>
        <w:rPr>
          <w:rFonts w:eastAsia="宋体"/>
        </w:rPr>
      </w:pPr>
      <w:r>
        <w:rPr>
          <w:rFonts w:hint="eastAsia"/>
        </w:rPr>
        <w:t xml:space="preserve">For time alignment timer (TAT), it is configured in </w:t>
      </w:r>
      <w:r>
        <w:rPr>
          <w:rFonts w:hint="eastAsia"/>
          <w:i/>
          <w:iCs/>
        </w:rPr>
        <w:t>TAG-Config</w:t>
      </w:r>
      <w:r>
        <w:rPr>
          <w:rFonts w:hint="eastAsia"/>
        </w:rPr>
        <w:t xml:space="preserve"> per TAG in the current specification. According to </w:t>
      </w:r>
      <w:r>
        <w:rPr>
          <w:rFonts w:hint="eastAsia" w:eastAsia="宋体"/>
        </w:rPr>
        <w:t>sub</w:t>
      </w:r>
      <w:r>
        <w:rPr>
          <w:rFonts w:hint="eastAsia"/>
        </w:rPr>
        <w:t xml:space="preserve">clause 5.2 in TS 38.321, the MAC entity will start or restart the corresponding TAT once receiving a TAC. When the TAT expires, the MAC entity will flush HARQ buffers, notify RRC to release resources, clear periodic or semi-persistent reception/transmission and maintain the timing advance value. When the TAT expires, the </w:t>
      </w:r>
      <w:r>
        <w:rPr>
          <w:rFonts w:hint="eastAsia" w:eastAsia="宋体"/>
        </w:rPr>
        <w:t xml:space="preserve">UL </w:t>
      </w:r>
      <w:r>
        <w:rPr>
          <w:rFonts w:eastAsia="宋体"/>
        </w:rPr>
        <w:t>synchronization</w:t>
      </w:r>
      <w:r>
        <w:rPr>
          <w:rFonts w:hint="eastAsia" w:eastAsia="宋体"/>
        </w:rPr>
        <w:t xml:space="preserve"> status is set to "non-</w:t>
      </w:r>
      <w:r>
        <w:rPr>
          <w:rFonts w:eastAsia="宋体"/>
        </w:rPr>
        <w:t>synchronized</w:t>
      </w:r>
      <w:r>
        <w:rPr>
          <w:rFonts w:hint="eastAsia" w:eastAsia="宋体"/>
        </w:rPr>
        <w:t>", and uplink transmissions except PRACH are not allowed, then random access procedures are required to obtain the initial timing advance value.</w:t>
      </w:r>
    </w:p>
    <w:p>
      <w:pPr>
        <w:snapToGrid w:val="0"/>
        <w:spacing w:before="72" w:beforeLines="30" w:after="72" w:afterLines="30" w:line="288" w:lineRule="auto"/>
        <w:jc w:val="both"/>
        <w:rPr>
          <w:rFonts w:eastAsia="宋体"/>
        </w:rPr>
      </w:pPr>
      <w:r>
        <w:rPr>
          <w:rFonts w:hint="eastAsia" w:eastAsia="宋体"/>
        </w:rPr>
        <w:t xml:space="preserve">In one aspect, it has been agreed that two TAGs can be configured within a serving cell, and each TAG corresponds to one TRP, hence configuring TRP-specific TAT in the corresponding </w:t>
      </w:r>
      <w:r>
        <w:rPr>
          <w:rFonts w:hint="eastAsia" w:eastAsia="宋体"/>
          <w:i/>
          <w:iCs/>
        </w:rPr>
        <w:t xml:space="preserve">TAG-Config </w:t>
      </w:r>
      <w:r>
        <w:rPr>
          <w:rFonts w:hint="eastAsia" w:eastAsia="宋体"/>
        </w:rPr>
        <w:t>is a straightforward option. In another aspect, considering the non-ideal back-haul characteristic might be there for multi-DCI multi-TRP operation, starting or restarting the timer can be asynchronous, hence it is not reasonable to run one timer for two TAGs.</w:t>
      </w:r>
    </w:p>
    <w:p>
      <w:pPr>
        <w:snapToGrid w:val="0"/>
        <w:spacing w:before="72" w:beforeLines="30" w:after="72" w:afterLines="30" w:line="288" w:lineRule="auto"/>
        <w:jc w:val="both"/>
        <w:rPr>
          <w:rFonts w:eastAsia="宋体"/>
        </w:rPr>
      </w:pPr>
      <w:r>
        <w:rPr>
          <w:rFonts w:hint="eastAsia"/>
        </w:rPr>
        <w:t>If timing advance command is separately indicated for each TRP, the reception timing of TAC for each TRP may differ, hence it is unavoidable that the TAT of one TRP expires and the TAT of another TRP does not, and UE</w:t>
      </w:r>
      <w:r>
        <w:t>’</w:t>
      </w:r>
      <w:r>
        <w:rPr>
          <w:rFonts w:hint="eastAsia"/>
        </w:rPr>
        <w:t xml:space="preserve">s behaviour in such case should be further considered, e.g. only to cancel the uplink transmission associated with TRP of which the TAT expires, or fallback to single TA operation, i.e. both TRPs share the same timing advance. </w:t>
      </w:r>
      <w:r>
        <w:rPr>
          <w:rFonts w:hint="eastAsia" w:eastAsia="宋体"/>
        </w:rPr>
        <w:t>Based on the analysis in section 2.</w:t>
      </w:r>
      <w:r>
        <w:rPr>
          <w:rFonts w:hint="eastAsia" w:eastAsia="宋体"/>
          <w:lang w:val="en-US" w:eastAsia="zh-CN"/>
        </w:rPr>
        <w:t>3.2</w:t>
      </w:r>
      <w:r>
        <w:rPr>
          <w:rFonts w:hint="eastAsia" w:eastAsia="宋体"/>
        </w:rPr>
        <w:t xml:space="preserve">, whether one or two PTAGs can be supported should be discussed, accordingly UE behaviour in case of TAT associated with a PTAG expires should be considered. </w:t>
      </w:r>
    </w:p>
    <w:p>
      <w:pPr>
        <w:numPr>
          <w:ilvl w:val="255"/>
          <w:numId w:val="0"/>
        </w:numPr>
        <w:snapToGrid w:val="0"/>
        <w:spacing w:before="72" w:beforeLines="30" w:after="72" w:afterLines="30" w:line="288" w:lineRule="auto"/>
        <w:jc w:val="both"/>
        <w:rPr>
          <w:i/>
          <w:szCs w:val="21"/>
        </w:rPr>
      </w:pPr>
      <w:r>
        <w:rPr>
          <w:rFonts w:hint="eastAsia"/>
          <w:b/>
          <w:i/>
          <w:szCs w:val="21"/>
        </w:rPr>
        <w:t>Proposal</w:t>
      </w:r>
      <w:r>
        <w:rPr>
          <w:b/>
          <w:i/>
          <w:szCs w:val="21"/>
        </w:rPr>
        <w:t xml:space="preserve"> </w:t>
      </w:r>
      <w:r>
        <w:rPr>
          <w:rFonts w:hint="eastAsia" w:eastAsia="宋体"/>
          <w:b/>
          <w:i/>
          <w:szCs w:val="21"/>
        </w:rPr>
        <w:t>1</w:t>
      </w:r>
      <w:r>
        <w:rPr>
          <w:rFonts w:hint="eastAsia" w:eastAsia="宋体"/>
          <w:b/>
          <w:i/>
          <w:szCs w:val="21"/>
          <w:lang w:val="en-US" w:eastAsia="zh-CN"/>
        </w:rPr>
        <w:t>5</w:t>
      </w:r>
      <w:r>
        <w:rPr>
          <w:b/>
          <w:bCs/>
          <w:i/>
          <w:szCs w:val="21"/>
        </w:rPr>
        <w:t>:</w:t>
      </w:r>
      <w:r>
        <w:rPr>
          <w:i/>
          <w:szCs w:val="21"/>
        </w:rPr>
        <w:t xml:space="preserve"> </w:t>
      </w:r>
      <w:r>
        <w:rPr>
          <w:rFonts w:hint="eastAsia"/>
          <w:i/>
          <w:szCs w:val="21"/>
        </w:rPr>
        <w:t>Regarding time alignment timer</w:t>
      </w:r>
      <w:r>
        <w:rPr>
          <w:i/>
          <w:szCs w:val="21"/>
        </w:rPr>
        <w:t xml:space="preserve"> (TAT)</w:t>
      </w:r>
      <w:r>
        <w:rPr>
          <w:rFonts w:hint="eastAsia"/>
          <w:i/>
          <w:szCs w:val="21"/>
        </w:rPr>
        <w:t xml:space="preserve"> configuration for two TAs, </w:t>
      </w:r>
      <w:r>
        <w:rPr>
          <w:rFonts w:hint="eastAsia" w:eastAsia="宋体"/>
          <w:i/>
          <w:szCs w:val="21"/>
        </w:rPr>
        <w:t>s</w:t>
      </w:r>
      <w:r>
        <w:rPr>
          <w:rFonts w:hint="eastAsia"/>
          <w:i/>
          <w:szCs w:val="21"/>
        </w:rPr>
        <w:t xml:space="preserve">upport to configure time alignment timer </w:t>
      </w:r>
      <w:r>
        <w:rPr>
          <w:rFonts w:hint="eastAsia" w:eastAsia="宋体"/>
          <w:i/>
          <w:szCs w:val="21"/>
        </w:rPr>
        <w:t xml:space="preserve">per TRP </w:t>
      </w:r>
      <w:r>
        <w:rPr>
          <w:rFonts w:hint="eastAsia"/>
          <w:i/>
          <w:szCs w:val="21"/>
        </w:rPr>
        <w:t>for TAGs within a serving cell</w:t>
      </w:r>
      <w:r>
        <w:rPr>
          <w:rFonts w:hint="eastAsia" w:eastAsia="宋体"/>
          <w:i/>
          <w:szCs w:val="21"/>
        </w:rPr>
        <w:t xml:space="preserve"> and </w:t>
      </w:r>
      <w:r>
        <w:rPr>
          <w:rFonts w:hint="eastAsia"/>
          <w:i/>
          <w:szCs w:val="21"/>
        </w:rPr>
        <w:t xml:space="preserve">study the </w:t>
      </w:r>
      <w:r>
        <w:rPr>
          <w:rFonts w:hint="eastAsia" w:eastAsia="宋体"/>
          <w:i/>
          <w:szCs w:val="21"/>
        </w:rPr>
        <w:t xml:space="preserve">detailed </w:t>
      </w:r>
      <w:r>
        <w:rPr>
          <w:rFonts w:hint="eastAsia"/>
          <w:i/>
          <w:szCs w:val="21"/>
        </w:rPr>
        <w:t>behavior of UE when the TAT expires.</w:t>
      </w:r>
    </w:p>
    <w:p>
      <w:pPr>
        <w:numPr>
          <w:ilvl w:val="0"/>
          <w:numId w:val="7"/>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Conclusion</w:t>
      </w:r>
    </w:p>
    <w:p>
      <w:pPr>
        <w:pStyle w:val="73"/>
        <w:snapToGrid w:val="0"/>
        <w:spacing w:before="72" w:beforeLines="30" w:after="72" w:afterLines="30" w:line="288" w:lineRule="auto"/>
        <w:jc w:val="both"/>
        <w:rPr>
          <w:sz w:val="20"/>
        </w:rPr>
      </w:pPr>
      <w:bookmarkStart w:id="4" w:name="OLE_LINK25"/>
      <w:r>
        <w:rPr>
          <w:rFonts w:hint="eastAsia" w:eastAsia="t"/>
          <w:sz w:val="20"/>
          <w:lang w:val="en-GB"/>
        </w:rPr>
        <w:t xml:space="preserve">In this contribution, we discuss the potential candidate solutions </w:t>
      </w:r>
      <w:r>
        <w:rPr>
          <w:rFonts w:hint="eastAsia"/>
          <w:sz w:val="20"/>
        </w:rPr>
        <w:t xml:space="preserve">and alternatives </w:t>
      </w:r>
      <w:r>
        <w:rPr>
          <w:rFonts w:hint="eastAsia" w:eastAsia="t"/>
          <w:sz w:val="20"/>
          <w:lang w:val="en-GB"/>
        </w:rPr>
        <w:t xml:space="preserve">to </w:t>
      </w:r>
      <w:r>
        <w:rPr>
          <w:rFonts w:hint="eastAsia" w:eastAsia="t"/>
          <w:sz w:val="20"/>
        </w:rPr>
        <w:t xml:space="preserve">support two TAs for </w:t>
      </w:r>
      <w:r>
        <w:rPr>
          <w:rFonts w:hint="eastAsia" w:eastAsia="宋体"/>
          <w:sz w:val="20"/>
          <w:lang w:val="en-US" w:eastAsia="zh-CN"/>
        </w:rPr>
        <w:t>multi-DCI</w:t>
      </w:r>
      <w:r>
        <w:rPr>
          <w:rFonts w:hint="eastAsia" w:eastAsia="t"/>
          <w:sz w:val="20"/>
        </w:rPr>
        <w:t xml:space="preserve"> multi-TRP operation</w:t>
      </w:r>
      <w:r>
        <w:rPr>
          <w:rFonts w:hint="eastAsia" w:eastAsia="t"/>
          <w:sz w:val="20"/>
          <w:lang w:val="en-GB"/>
        </w:rPr>
        <w:t xml:space="preserve"> with the following </w:t>
      </w:r>
      <w:r>
        <w:rPr>
          <w:rFonts w:hint="eastAsia"/>
          <w:sz w:val="20"/>
        </w:rPr>
        <w:t xml:space="preserve">observations and </w:t>
      </w:r>
      <w:r>
        <w:rPr>
          <w:rFonts w:hint="eastAsia" w:eastAsia="t"/>
          <w:sz w:val="20"/>
          <w:lang w:val="en-GB"/>
        </w:rPr>
        <w:t>proposals.</w:t>
      </w:r>
      <w:bookmarkEnd w:id="4"/>
    </w:p>
    <w:p>
      <w:pPr>
        <w:widowControl w:val="0"/>
        <w:numPr>
          <w:ilvl w:val="0"/>
          <w:numId w:val="0"/>
        </w:numPr>
        <w:spacing w:before="72" w:beforeLines="30" w:after="72" w:afterLines="30" w:line="288" w:lineRule="auto"/>
        <w:ind w:leftChars="0"/>
        <w:jc w:val="both"/>
        <w:rPr>
          <w:rFonts w:hint="eastAsia" w:eastAsia="等线"/>
          <w:i/>
          <w:iCs/>
          <w:lang w:val="en-US" w:eastAsia="zh-CN"/>
        </w:rPr>
      </w:pPr>
      <w:r>
        <w:rPr>
          <w:rFonts w:hint="eastAsia" w:eastAsia="等线"/>
          <w:b/>
          <w:bCs/>
          <w:i/>
          <w:iCs/>
          <w:lang w:val="en-US" w:eastAsia="zh-CN"/>
        </w:rPr>
        <w:t>Observation 1:</w:t>
      </w:r>
      <w:r>
        <w:rPr>
          <w:rFonts w:hint="eastAsia" w:eastAsia="等线"/>
          <w:i/>
          <w:iCs/>
          <w:lang w:val="en-US" w:eastAsia="zh-CN"/>
        </w:rPr>
        <w:t xml:space="preserve"> Two TAs enhancement for multi-DCI multi-TRP should be separated from Timing advance management for L1/L2 inter-cell mobility.</w:t>
      </w:r>
    </w:p>
    <w:p>
      <w:pPr>
        <w:snapToGrid w:val="0"/>
        <w:spacing w:before="72" w:beforeLines="30" w:after="72" w:afterLines="30" w:line="288" w:lineRule="auto"/>
        <w:jc w:val="both"/>
        <w:rPr>
          <w:rFonts w:eastAsia="宋体"/>
          <w:i/>
          <w:iCs/>
        </w:rPr>
      </w:pPr>
      <w:r>
        <w:rPr>
          <w:rFonts w:hint="eastAsia" w:eastAsia="宋体"/>
          <w:b/>
          <w:bCs/>
          <w:i/>
          <w:iCs/>
        </w:rPr>
        <w:t xml:space="preserve">Observation </w:t>
      </w:r>
      <w:r>
        <w:rPr>
          <w:rFonts w:hint="eastAsia" w:eastAsia="宋体"/>
          <w:b/>
          <w:bCs/>
          <w:i/>
          <w:iCs/>
          <w:lang w:val="en-US" w:eastAsia="zh-CN"/>
        </w:rPr>
        <w:t>2</w:t>
      </w:r>
      <w:r>
        <w:rPr>
          <w:rFonts w:hint="eastAsia" w:eastAsia="宋体"/>
          <w:b/>
          <w:bCs/>
          <w:i/>
          <w:iCs/>
        </w:rPr>
        <w:t>:</w:t>
      </w:r>
      <w:r>
        <w:rPr>
          <w:rFonts w:hint="eastAsia" w:eastAsia="宋体"/>
          <w:i/>
          <w:iCs/>
        </w:rPr>
        <w:t xml:space="preserve"> Timing advance adjustment amount should be determined by the signaling from network rather than downlink reception timing measurement by UE.</w:t>
      </w:r>
    </w:p>
    <w:p>
      <w:pPr>
        <w:snapToGrid w:val="0"/>
        <w:spacing w:before="72" w:beforeLines="30" w:after="72" w:afterLines="30" w:line="288" w:lineRule="auto"/>
        <w:jc w:val="both"/>
        <w:rPr>
          <w:rFonts w:eastAsia="宋体"/>
          <w:i/>
          <w:iCs/>
        </w:rPr>
      </w:pPr>
      <w:r>
        <w:rPr>
          <w:rFonts w:hint="eastAsia" w:eastAsia="宋体"/>
          <w:b/>
          <w:bCs/>
          <w:i/>
          <w:iCs/>
        </w:rPr>
        <w:t xml:space="preserve">Observation </w:t>
      </w:r>
      <w:r>
        <w:rPr>
          <w:rFonts w:hint="eastAsia" w:eastAsia="宋体"/>
          <w:b/>
          <w:bCs/>
          <w:i/>
          <w:iCs/>
          <w:lang w:val="en-US" w:eastAsia="zh-CN"/>
        </w:rPr>
        <w:t>3</w:t>
      </w:r>
      <w:r>
        <w:rPr>
          <w:rFonts w:hint="eastAsia" w:eastAsia="宋体"/>
          <w:b/>
          <w:bCs/>
          <w:i/>
          <w:iCs/>
        </w:rPr>
        <w:t>:</w:t>
      </w:r>
      <w:r>
        <w:rPr>
          <w:rFonts w:hint="eastAsia" w:eastAsia="宋体"/>
          <w:i/>
          <w:iCs/>
        </w:rPr>
        <w:t xml:space="preserve"> Dropping one of the uplink transmissions associated with two TAs to handle overlapping issue </w:t>
      </w:r>
      <w:r>
        <w:rPr>
          <w:rFonts w:hint="eastAsia" w:eastAsia="宋体"/>
          <w:i/>
          <w:iCs/>
          <w:lang w:val="en-US" w:eastAsia="zh-CN"/>
        </w:rPr>
        <w:t xml:space="preserve">will </w:t>
      </w:r>
      <w:r>
        <w:rPr>
          <w:rFonts w:hint="eastAsia" w:eastAsia="宋体"/>
          <w:i/>
          <w:iCs/>
        </w:rPr>
        <w:t xml:space="preserve">lead to </w:t>
      </w:r>
      <w:r>
        <w:rPr>
          <w:rFonts w:hint="eastAsia" w:eastAsia="宋体"/>
          <w:i/>
          <w:iCs/>
          <w:lang w:val="en-US" w:eastAsia="zh-CN"/>
        </w:rPr>
        <w:t xml:space="preserve">undesirable </w:t>
      </w:r>
      <w:r>
        <w:rPr>
          <w:rFonts w:hint="eastAsia" w:eastAsia="宋体"/>
          <w:i/>
          <w:iCs/>
        </w:rPr>
        <w:t>performance degradation for uplink transmission.</w:t>
      </w:r>
    </w:p>
    <w:p>
      <w:pPr>
        <w:widowControl w:val="0"/>
        <w:numPr>
          <w:ilvl w:val="0"/>
          <w:numId w:val="0"/>
        </w:numPr>
        <w:spacing w:before="72" w:beforeLines="30" w:after="72" w:afterLines="30" w:line="288" w:lineRule="auto"/>
        <w:ind w:leftChars="0"/>
        <w:jc w:val="both"/>
        <w:rPr>
          <w:rFonts w:hint="eastAsia" w:eastAsia="等线"/>
          <w:i/>
          <w:iCs/>
          <w:lang w:val="en-US" w:eastAsia="zh-CN"/>
        </w:rPr>
      </w:pPr>
    </w:p>
    <w:p>
      <w:pPr>
        <w:snapToGrid w:val="0"/>
        <w:spacing w:before="72" w:beforeLines="30" w:after="72" w:afterLines="30" w:line="288" w:lineRule="auto"/>
        <w:jc w:val="both"/>
        <w:rPr>
          <w:rFonts w:hint="eastAsia" w:eastAsia="宋体"/>
          <w:i/>
          <w:szCs w:val="21"/>
        </w:rPr>
      </w:pPr>
      <w:r>
        <w:rPr>
          <w:rFonts w:hint="eastAsia" w:eastAsia="宋体"/>
          <w:b/>
          <w:i/>
          <w:szCs w:val="21"/>
        </w:rPr>
        <w:t>Proposal</w:t>
      </w:r>
      <w:r>
        <w:rPr>
          <w:b/>
          <w:i/>
          <w:szCs w:val="21"/>
        </w:rPr>
        <w:t xml:space="preserve"> </w:t>
      </w:r>
      <w:r>
        <w:rPr>
          <w:rFonts w:hint="eastAsia" w:eastAsia="宋体"/>
          <w:b/>
          <w:i/>
          <w:szCs w:val="21"/>
          <w:lang w:val="en-US" w:eastAsia="zh-CN"/>
        </w:rPr>
        <w:t>1</w:t>
      </w:r>
      <w:r>
        <w:rPr>
          <w:b/>
          <w:bCs/>
          <w:i/>
          <w:szCs w:val="21"/>
        </w:rPr>
        <w:t>:</w:t>
      </w:r>
      <w:r>
        <w:rPr>
          <w:i/>
          <w:szCs w:val="21"/>
        </w:rPr>
        <w:t xml:space="preserve"> </w:t>
      </w:r>
      <w:r>
        <w:rPr>
          <w:rFonts w:hint="eastAsia"/>
          <w:i/>
          <w:szCs w:val="21"/>
        </w:rPr>
        <w:t>For associating TAGs to target UL channels/signals for multi-DCI based multi-TRP operation</w:t>
      </w:r>
      <w:r>
        <w:rPr>
          <w:rFonts w:hint="eastAsia" w:eastAsia="宋体"/>
          <w:i/>
          <w:szCs w:val="21"/>
        </w:rPr>
        <w:t>, support to a</w:t>
      </w:r>
      <w:r>
        <w:rPr>
          <w:rFonts w:eastAsia="Times New Roman"/>
          <w:i/>
          <w:szCs w:val="20"/>
        </w:rPr>
        <w:t>ssociate TAG to CORESETPoolIndex</w:t>
      </w:r>
      <w:r>
        <w:rPr>
          <w:rFonts w:hint="eastAsia" w:eastAsia="宋体"/>
          <w:i/>
          <w:szCs w:val="20"/>
        </w:rPr>
        <w:t xml:space="preserve"> </w:t>
      </w:r>
      <w:r>
        <w:rPr>
          <w:rFonts w:hint="eastAsia" w:eastAsia="宋体"/>
          <w:i/>
          <w:szCs w:val="20"/>
          <w:lang w:val="en-US" w:eastAsia="zh-CN"/>
        </w:rPr>
        <w:t xml:space="preserve">associated with the scheduling/activating DCI or configured in the RRC configuration </w:t>
      </w:r>
      <w:r>
        <w:rPr>
          <w:rFonts w:hint="eastAsia" w:eastAsia="宋体"/>
          <w:i/>
          <w:szCs w:val="20"/>
        </w:rPr>
        <w:t>(</w:t>
      </w:r>
      <w:r>
        <w:rPr>
          <w:rFonts w:hint="eastAsia" w:eastAsia="宋体"/>
          <w:i/>
          <w:szCs w:val="21"/>
        </w:rPr>
        <w:t>Option 2).</w:t>
      </w:r>
    </w:p>
    <w:p>
      <w:pPr>
        <w:pStyle w:val="111"/>
        <w:keepNext w:val="0"/>
        <w:keepLines w:val="0"/>
        <w:pageBreakBefore w:val="0"/>
        <w:widowControl w:val="0"/>
        <w:numPr>
          <w:ilvl w:val="0"/>
          <w:numId w:val="14"/>
        </w:numPr>
        <w:kinsoku/>
        <w:wordWrap/>
        <w:overflowPunct/>
        <w:topLinePunct w:val="0"/>
        <w:autoSpaceDE/>
        <w:autoSpaceDN/>
        <w:bidi w:val="0"/>
        <w:adjustRightInd/>
        <w:snapToGrid/>
        <w:spacing w:before="72" w:beforeLines="30" w:after="72" w:afterLines="30" w:line="288" w:lineRule="auto"/>
        <w:ind w:left="782" w:hanging="363" w:firstLineChars="0"/>
        <w:jc w:val="both"/>
        <w:textAlignment w:val="auto"/>
        <w:rPr>
          <w:rFonts w:hint="eastAsia" w:eastAsia="宋体"/>
          <w:i/>
          <w:szCs w:val="21"/>
        </w:rPr>
      </w:pPr>
      <w:r>
        <w:rPr>
          <w:rFonts w:hint="eastAsia" w:eastAsia="宋体" w:cs="Times"/>
          <w:i/>
          <w:iCs w:val="0"/>
          <w:szCs w:val="20"/>
          <w:lang w:val="en-US" w:eastAsia="zh-CN"/>
        </w:rPr>
        <w:t>For AP-SRS and PUCCH carrying dynamic HARQ-ACK, TAG associated with the CORESETPoolIndex of the CORESET carrying the scheduling/activating PDCCH is utilized for UL transmission.</w:t>
      </w:r>
    </w:p>
    <w:p>
      <w:pPr>
        <w:pStyle w:val="111"/>
        <w:widowControl w:val="0"/>
        <w:spacing w:before="72" w:beforeLines="30" w:after="72" w:afterLines="30" w:line="288" w:lineRule="auto"/>
        <w:ind w:firstLine="0" w:firstLineChars="0"/>
        <w:jc w:val="both"/>
        <w:rPr>
          <w:rFonts w:hint="eastAsia" w:eastAsia="宋体"/>
        </w:rPr>
      </w:pPr>
      <w:r>
        <w:rPr>
          <w:rFonts w:hint="eastAsia" w:eastAsia="宋体"/>
          <w:b/>
          <w:i/>
          <w:szCs w:val="21"/>
        </w:rPr>
        <w:t>Proposal</w:t>
      </w:r>
      <w:r>
        <w:rPr>
          <w:b/>
          <w:i/>
          <w:szCs w:val="21"/>
        </w:rPr>
        <w:t xml:space="preserve"> </w:t>
      </w:r>
      <w:r>
        <w:rPr>
          <w:rFonts w:hint="eastAsia" w:eastAsia="宋体"/>
          <w:b/>
          <w:i/>
          <w:szCs w:val="21"/>
          <w:lang w:val="en-US" w:eastAsia="zh-CN"/>
        </w:rPr>
        <w:t>2</w:t>
      </w:r>
      <w:r>
        <w:rPr>
          <w:b/>
          <w:i/>
          <w:szCs w:val="21"/>
        </w:rPr>
        <w:t>:</w:t>
      </w:r>
      <w:r>
        <w:rPr>
          <w:bCs/>
          <w:i/>
          <w:szCs w:val="21"/>
        </w:rPr>
        <w:t xml:space="preserve"> </w:t>
      </w:r>
      <w:r>
        <w:rPr>
          <w:rFonts w:hint="eastAsia" w:eastAsia="宋体"/>
          <w:bCs/>
          <w:i/>
          <w:szCs w:val="21"/>
        </w:rPr>
        <w:t>Regarding obtaining initial timing advance values for multi-DCI based multi-TRP operation with two TAs through random access procedures, both UE triggered RACH and PDCCH order based RACH should be supported.</w:t>
      </w:r>
    </w:p>
    <w:p>
      <w:pPr>
        <w:snapToGrid w:val="0"/>
        <w:spacing w:before="72" w:beforeLines="30" w:after="72" w:afterLines="30" w:line="288" w:lineRule="auto"/>
        <w:jc w:val="both"/>
        <w:rPr>
          <w:rFonts w:eastAsia="宋体"/>
          <w:bCs/>
          <w:i/>
          <w:szCs w:val="21"/>
        </w:rPr>
      </w:pPr>
      <w:r>
        <w:rPr>
          <w:rFonts w:hint="eastAsia" w:eastAsia="宋体"/>
          <w:b/>
          <w:bCs/>
          <w:i/>
          <w:iCs/>
          <w:lang w:val="en-US" w:eastAsia="zh-CN"/>
        </w:rPr>
        <w:t>Proposal 3:</w:t>
      </w:r>
      <w:r>
        <w:rPr>
          <w:rFonts w:hint="eastAsia" w:eastAsia="宋体"/>
          <w:i/>
          <w:iCs/>
          <w:lang w:val="en-US" w:eastAsia="zh-CN"/>
        </w:rPr>
        <w:t xml:space="preserve"> For multi-DCI based Multi-TRP operation with two TAs enhancement, support of PDCCH order sent by one TRP triggers RACH procedure towards either the same TRP or a different TRP (Alt 2).</w:t>
      </w:r>
    </w:p>
    <w:p>
      <w:pPr>
        <w:snapToGrid w:val="0"/>
        <w:spacing w:before="72" w:beforeLines="30" w:after="72" w:afterLines="30" w:line="288" w:lineRule="auto"/>
        <w:jc w:val="both"/>
        <w:rPr>
          <w:rFonts w:hint="default" w:eastAsia="宋体"/>
          <w:i/>
          <w:iCs/>
          <w:lang w:val="en-US" w:eastAsia="zh-CN"/>
        </w:rPr>
      </w:pPr>
      <w:r>
        <w:rPr>
          <w:rFonts w:hint="eastAsia" w:eastAsia="宋体"/>
          <w:b/>
          <w:bCs/>
          <w:i/>
          <w:iCs/>
          <w:lang w:val="en-US" w:eastAsia="zh-CN"/>
        </w:rPr>
        <w:t>Proposal 4:</w:t>
      </w:r>
      <w:r>
        <w:rPr>
          <w:rFonts w:hint="eastAsia" w:eastAsia="宋体"/>
          <w:i/>
          <w:iCs/>
          <w:lang w:val="en-US" w:eastAsia="zh-CN"/>
        </w:rPr>
        <w:t xml:space="preserve"> For inter-cell multi-DCI based Multi-TRP operation with two TAs enhancement, additional Type 1 CSS configuration per additional PCI is not needed (Alt 1).</w:t>
      </w:r>
    </w:p>
    <w:p>
      <w:pPr>
        <w:snapToGrid w:val="0"/>
        <w:spacing w:before="72" w:beforeLines="30" w:after="72" w:afterLines="30" w:line="288" w:lineRule="auto"/>
        <w:jc w:val="both"/>
        <w:rPr>
          <w:rFonts w:hint="eastAsia" w:eastAsia="宋体" w:cs="Times"/>
          <w:i/>
          <w:iCs w:val="0"/>
          <w:szCs w:val="20"/>
          <w:lang w:val="en-US" w:eastAsia="zh-CN"/>
        </w:rPr>
      </w:pPr>
      <w:r>
        <w:rPr>
          <w:rFonts w:hint="eastAsia" w:eastAsia="宋体" w:cs="Times"/>
          <w:b/>
          <w:bCs/>
          <w:i/>
          <w:iCs w:val="0"/>
          <w:szCs w:val="20"/>
          <w:lang w:val="en-US" w:eastAsia="zh-CN"/>
        </w:rPr>
        <w:t>Proposal 5:</w:t>
      </w:r>
      <w:r>
        <w:rPr>
          <w:rFonts w:hint="eastAsia" w:eastAsia="宋体" w:cs="Times"/>
          <w:i/>
          <w:iCs w:val="0"/>
          <w:szCs w:val="20"/>
          <w:lang w:val="en-US" w:eastAsia="zh-CN"/>
        </w:rPr>
        <w:t xml:space="preserve"> </w:t>
      </w:r>
      <w:r>
        <w:rPr>
          <w:rFonts w:cs="Times"/>
          <w:i/>
          <w:iCs w:val="0"/>
          <w:szCs w:val="20"/>
        </w:rPr>
        <w:t>For multi-DCI based inter-cell Multi-TRP operation with two TA</w:t>
      </w:r>
      <w:r>
        <w:rPr>
          <w:rFonts w:hint="eastAsia" w:eastAsia="宋体" w:cs="Times"/>
          <w:i/>
          <w:iCs w:val="0"/>
          <w:szCs w:val="20"/>
          <w:lang w:val="en-US" w:eastAsia="zh-CN"/>
        </w:rPr>
        <w:t>s</w:t>
      </w:r>
      <w:r>
        <w:rPr>
          <w:rFonts w:cs="Times"/>
          <w:i/>
          <w:iCs w:val="0"/>
          <w:szCs w:val="20"/>
        </w:rPr>
        <w:t xml:space="preserve"> enhancement, support </w:t>
      </w:r>
      <w:r>
        <w:rPr>
          <w:rFonts w:hint="eastAsia" w:eastAsia="宋体" w:cs="Times"/>
          <w:i/>
          <w:iCs w:val="0"/>
          <w:szCs w:val="20"/>
          <w:lang w:val="en-US" w:eastAsia="zh-CN"/>
        </w:rPr>
        <w:t xml:space="preserve">to share the parameters configured in </w:t>
      </w:r>
      <w:r>
        <w:rPr>
          <w:rFonts w:cs="Times"/>
          <w:i/>
          <w:iCs w:val="0"/>
          <w:szCs w:val="20"/>
        </w:rPr>
        <w:t xml:space="preserve">PRACH configuration </w:t>
      </w:r>
      <w:r>
        <w:rPr>
          <w:rFonts w:hint="eastAsia" w:eastAsia="宋体" w:cs="Times"/>
          <w:i/>
          <w:iCs w:val="0"/>
          <w:szCs w:val="20"/>
          <w:lang w:val="en-US" w:eastAsia="zh-CN"/>
        </w:rPr>
        <w:t xml:space="preserve">to different </w:t>
      </w:r>
      <w:r>
        <w:rPr>
          <w:rFonts w:cs="Times"/>
          <w:i/>
          <w:iCs w:val="0"/>
          <w:szCs w:val="20"/>
        </w:rPr>
        <w:t>additional PCIs</w:t>
      </w:r>
      <w:r>
        <w:rPr>
          <w:rFonts w:hint="eastAsia" w:eastAsia="宋体" w:cs="Times"/>
          <w:i/>
          <w:iCs w:val="0"/>
          <w:szCs w:val="20"/>
          <w:lang w:val="en-US" w:eastAsia="zh-CN"/>
        </w:rPr>
        <w:t>.</w:t>
      </w:r>
    </w:p>
    <w:p>
      <w:pPr>
        <w:pStyle w:val="111"/>
        <w:keepNext w:val="0"/>
        <w:keepLines w:val="0"/>
        <w:pageBreakBefore w:val="0"/>
        <w:widowControl w:val="0"/>
        <w:numPr>
          <w:ilvl w:val="0"/>
          <w:numId w:val="14"/>
        </w:numPr>
        <w:kinsoku/>
        <w:wordWrap/>
        <w:overflowPunct/>
        <w:topLinePunct w:val="0"/>
        <w:autoSpaceDE/>
        <w:autoSpaceDN/>
        <w:bidi w:val="0"/>
        <w:adjustRightInd/>
        <w:snapToGrid/>
        <w:spacing w:before="72" w:beforeLines="30" w:after="72" w:afterLines="30" w:line="288" w:lineRule="auto"/>
        <w:ind w:left="782" w:hanging="363" w:firstLineChars="0"/>
        <w:jc w:val="both"/>
        <w:textAlignment w:val="auto"/>
        <w:rPr>
          <w:rFonts w:hint="default" w:eastAsia="宋体" w:cs="Times"/>
          <w:i/>
          <w:iCs w:val="0"/>
          <w:szCs w:val="20"/>
          <w:lang w:val="en-US" w:eastAsia="zh-CN"/>
        </w:rPr>
      </w:pPr>
      <w:r>
        <w:rPr>
          <w:rFonts w:hint="eastAsia" w:eastAsia="宋体" w:cs="Times"/>
          <w:i/>
          <w:iCs w:val="0"/>
          <w:szCs w:val="20"/>
          <w:lang w:val="en-US" w:eastAsia="zh-CN"/>
        </w:rPr>
        <w:t>At least the total number of preambles and the number of FDMed PRACH transmission occasions can be shared by different additional PCIs, and the other parameters need to be further studied.</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jc w:val="both"/>
        <w:textAlignment w:val="auto"/>
        <w:rPr>
          <w:rFonts w:hint="eastAsia" w:eastAsia="宋体" w:cs="Times"/>
          <w:i/>
          <w:iCs w:val="0"/>
          <w:szCs w:val="20"/>
          <w:lang w:val="en-US" w:eastAsia="zh-CN"/>
        </w:rPr>
      </w:pPr>
      <w:r>
        <w:rPr>
          <w:rFonts w:hint="eastAsia" w:eastAsia="宋体" w:cs="Times"/>
          <w:b/>
          <w:bCs/>
          <w:i/>
          <w:iCs w:val="0"/>
          <w:szCs w:val="20"/>
          <w:lang w:val="en-US" w:eastAsia="zh-CN"/>
        </w:rPr>
        <w:t>Proposal 6:</w:t>
      </w:r>
      <w:r>
        <w:rPr>
          <w:rFonts w:hint="eastAsia" w:eastAsia="宋体" w:cs="Times"/>
          <w:i/>
          <w:iCs w:val="0"/>
          <w:szCs w:val="20"/>
          <w:lang w:val="en-US" w:eastAsia="zh-CN"/>
        </w:rPr>
        <w:t xml:space="preserve"> </w:t>
      </w:r>
      <w:r>
        <w:rPr>
          <w:rFonts w:cs="Times"/>
          <w:i/>
          <w:iCs w:val="0"/>
          <w:szCs w:val="20"/>
        </w:rPr>
        <w:t>For multi-DCI based inter-cell Multi-TRP operation with two TA</w:t>
      </w:r>
      <w:r>
        <w:rPr>
          <w:rFonts w:hint="eastAsia" w:eastAsia="宋体" w:cs="Times"/>
          <w:i/>
          <w:iCs w:val="0"/>
          <w:szCs w:val="20"/>
          <w:lang w:val="en-US" w:eastAsia="zh-CN"/>
        </w:rPr>
        <w:t>s</w:t>
      </w:r>
      <w:r>
        <w:rPr>
          <w:rFonts w:cs="Times"/>
          <w:i/>
          <w:iCs w:val="0"/>
          <w:szCs w:val="20"/>
        </w:rPr>
        <w:t xml:space="preserve"> enhancement, support </w:t>
      </w:r>
      <w:r>
        <w:rPr>
          <w:rFonts w:hint="eastAsia" w:eastAsia="宋体" w:cs="Times"/>
          <w:i/>
          <w:iCs w:val="0"/>
          <w:szCs w:val="20"/>
          <w:lang w:val="en-US" w:eastAsia="zh-CN"/>
        </w:rPr>
        <w:t>to introduce additional PCI in PDCCH order (e</w:t>
      </w:r>
      <w:r>
        <w:rPr>
          <w:rFonts w:cs="Times"/>
          <w:i/>
          <w:iCs w:val="0"/>
          <w:szCs w:val="20"/>
        </w:rPr>
        <w:t>xplicit indication</w:t>
      </w:r>
      <w:r>
        <w:rPr>
          <w:rFonts w:hint="eastAsia" w:eastAsia="宋体" w:cs="Times"/>
          <w:i/>
          <w:iCs w:val="0"/>
          <w:szCs w:val="20"/>
          <w:lang w:val="en-US" w:eastAsia="zh-CN"/>
        </w:rPr>
        <w:t>)</w:t>
      </w:r>
      <w:r>
        <w:rPr>
          <w:rFonts w:cs="Times"/>
          <w:i/>
          <w:iCs w:val="0"/>
          <w:szCs w:val="20"/>
        </w:rPr>
        <w:t xml:space="preserve"> to determine which PRACH configuration </w:t>
      </w:r>
      <w:r>
        <w:rPr>
          <w:rFonts w:hint="eastAsia" w:eastAsia="宋体" w:cs="Times"/>
          <w:i/>
          <w:iCs w:val="0"/>
          <w:szCs w:val="20"/>
          <w:lang w:val="en-US" w:eastAsia="zh-CN"/>
        </w:rPr>
        <w:t xml:space="preserve">is </w:t>
      </w:r>
      <w:r>
        <w:rPr>
          <w:rFonts w:cs="Times"/>
          <w:i/>
          <w:iCs w:val="0"/>
          <w:szCs w:val="20"/>
        </w:rPr>
        <w:t xml:space="preserve">to be used in the </w:t>
      </w:r>
      <w:r>
        <w:rPr>
          <w:rFonts w:hint="eastAsia" w:eastAsia="宋体" w:cs="Times"/>
          <w:i/>
          <w:iCs w:val="0"/>
          <w:szCs w:val="20"/>
          <w:lang w:val="en-US" w:eastAsia="zh-CN"/>
        </w:rPr>
        <w:t xml:space="preserve">triggered </w:t>
      </w:r>
      <w:r>
        <w:rPr>
          <w:rFonts w:cs="Times"/>
          <w:i/>
          <w:iCs w:val="0"/>
          <w:szCs w:val="20"/>
        </w:rPr>
        <w:t>RACH procedure</w:t>
      </w:r>
      <w:r>
        <w:rPr>
          <w:rFonts w:hint="eastAsia" w:eastAsia="宋体" w:cs="Times"/>
          <w:i/>
          <w:iCs w:val="0"/>
          <w:szCs w:val="20"/>
          <w:lang w:val="en-US" w:eastAsia="zh-CN"/>
        </w:rPr>
        <w:t>.</w:t>
      </w:r>
    </w:p>
    <w:p>
      <w:pPr>
        <w:pStyle w:val="111"/>
        <w:widowControl w:val="0"/>
        <w:spacing w:before="72" w:beforeLines="30" w:after="72" w:afterLines="30" w:line="288" w:lineRule="auto"/>
        <w:ind w:firstLine="0" w:firstLineChars="0"/>
        <w:jc w:val="both"/>
        <w:rPr>
          <w:rStyle w:val="30"/>
          <w:rFonts w:hint="eastAsia" w:eastAsia="宋体" w:cs="Times"/>
          <w:i/>
          <w:iCs w:val="0"/>
          <w:lang w:val="en-US" w:eastAsia="zh-CN"/>
        </w:rPr>
      </w:pPr>
      <w:r>
        <w:rPr>
          <w:rFonts w:hint="eastAsia" w:eastAsia="宋体"/>
          <w:b/>
          <w:i/>
          <w:szCs w:val="21"/>
        </w:rPr>
        <w:t xml:space="preserve">Proposal </w:t>
      </w:r>
      <w:r>
        <w:rPr>
          <w:rFonts w:hint="eastAsia" w:eastAsia="宋体"/>
          <w:b/>
          <w:i/>
          <w:szCs w:val="21"/>
          <w:lang w:val="en-US" w:eastAsia="zh-CN"/>
        </w:rPr>
        <w:t>7</w:t>
      </w:r>
      <w:r>
        <w:rPr>
          <w:rFonts w:hint="eastAsia" w:eastAsia="宋体"/>
          <w:b/>
          <w:i/>
          <w:szCs w:val="21"/>
        </w:rPr>
        <w:t>:</w:t>
      </w:r>
      <w:r>
        <w:rPr>
          <w:rFonts w:hint="eastAsia" w:eastAsia="宋体"/>
          <w:bCs/>
          <w:i/>
          <w:szCs w:val="21"/>
        </w:rPr>
        <w:t xml:space="preserve"> For multi-DCI based int</w:t>
      </w:r>
      <w:r>
        <w:rPr>
          <w:rFonts w:hint="eastAsia" w:eastAsia="宋体"/>
          <w:bCs/>
          <w:i/>
          <w:szCs w:val="21"/>
          <w:lang w:val="en-US" w:eastAsia="zh-CN"/>
        </w:rPr>
        <w:t>ra</w:t>
      </w:r>
      <w:r>
        <w:rPr>
          <w:rFonts w:hint="eastAsia" w:eastAsia="宋体"/>
          <w:bCs/>
          <w:i/>
          <w:szCs w:val="21"/>
        </w:rPr>
        <w:t>-cell Multi-TRP operation with two TA</w:t>
      </w:r>
      <w:r>
        <w:rPr>
          <w:rFonts w:hint="eastAsia" w:eastAsia="宋体"/>
          <w:bCs/>
          <w:i/>
          <w:szCs w:val="21"/>
          <w:lang w:val="en-US" w:eastAsia="zh-CN"/>
        </w:rPr>
        <w:t>s</w:t>
      </w:r>
      <w:r>
        <w:rPr>
          <w:rFonts w:hint="eastAsia" w:eastAsia="宋体"/>
          <w:bCs/>
          <w:i/>
          <w:szCs w:val="21"/>
        </w:rPr>
        <w:t xml:space="preserve"> enhancement</w:t>
      </w:r>
      <w:r>
        <w:rPr>
          <w:rFonts w:hint="eastAsia" w:eastAsia="宋体"/>
          <w:bCs/>
          <w:i/>
          <w:iCs w:val="0"/>
          <w:szCs w:val="21"/>
        </w:rPr>
        <w:t xml:space="preserve">, </w:t>
      </w:r>
      <w:r>
        <w:rPr>
          <w:rFonts w:hint="eastAsia" w:eastAsia="宋体"/>
          <w:bCs/>
          <w:i/>
          <w:iCs w:val="0"/>
          <w:szCs w:val="21"/>
          <w:lang w:val="en-US" w:eastAsia="zh-CN"/>
        </w:rPr>
        <w:t xml:space="preserve">support to </w:t>
      </w:r>
      <w:r>
        <w:rPr>
          <w:rStyle w:val="30"/>
          <w:rFonts w:eastAsia="宋体" w:cs="Times"/>
          <w:i/>
          <w:iCs w:val="0"/>
        </w:rPr>
        <w:t xml:space="preserve">divide </w:t>
      </w:r>
      <w:r>
        <w:rPr>
          <w:rStyle w:val="30"/>
          <w:rFonts w:hint="eastAsia" w:eastAsia="宋体" w:cs="Times"/>
          <w:i/>
          <w:iCs w:val="0"/>
          <w:lang w:val="en-US" w:eastAsia="zh-CN"/>
        </w:rPr>
        <w:t xml:space="preserve">SSBs </w:t>
      </w:r>
      <w:r>
        <w:rPr>
          <w:rStyle w:val="30"/>
          <w:rFonts w:eastAsia="宋体" w:cs="Times"/>
          <w:i/>
          <w:iCs w:val="0"/>
        </w:rPr>
        <w:t>into two groups</w:t>
      </w:r>
      <w:r>
        <w:rPr>
          <w:rStyle w:val="30"/>
          <w:rFonts w:hint="eastAsia" w:eastAsia="宋体" w:cs="Times"/>
          <w:i/>
          <w:iCs w:val="0"/>
          <w:lang w:val="en-US" w:eastAsia="zh-CN"/>
        </w:rPr>
        <w:t xml:space="preserve"> to trigger RACH procedures for two TRPs, where each group is associated with a TRP (Alt 3).</w:t>
      </w:r>
    </w:p>
    <w:p>
      <w:pPr>
        <w:pStyle w:val="111"/>
        <w:keepNext w:val="0"/>
        <w:keepLines w:val="0"/>
        <w:pageBreakBefore w:val="0"/>
        <w:widowControl w:val="0"/>
        <w:numPr>
          <w:ilvl w:val="0"/>
          <w:numId w:val="14"/>
        </w:numPr>
        <w:kinsoku/>
        <w:wordWrap/>
        <w:overflowPunct/>
        <w:topLinePunct w:val="0"/>
        <w:autoSpaceDE/>
        <w:autoSpaceDN/>
        <w:bidi w:val="0"/>
        <w:adjustRightInd/>
        <w:snapToGrid/>
        <w:spacing w:before="72" w:beforeLines="30" w:after="72" w:afterLines="30" w:line="288" w:lineRule="auto"/>
        <w:ind w:left="782" w:hanging="363" w:firstLineChars="0"/>
        <w:jc w:val="both"/>
        <w:textAlignment w:val="auto"/>
        <w:rPr>
          <w:rStyle w:val="30"/>
          <w:rFonts w:hint="default" w:eastAsia="宋体" w:cs="Times"/>
          <w:i/>
          <w:iCs w:val="0"/>
          <w:lang w:val="en-US" w:eastAsia="zh-CN"/>
        </w:rPr>
      </w:pPr>
      <w:r>
        <w:rPr>
          <w:rStyle w:val="30"/>
          <w:rFonts w:hint="eastAsia" w:eastAsia="宋体" w:cs="Times"/>
          <w:i/>
          <w:iCs w:val="0"/>
          <w:lang w:val="en-US" w:eastAsia="zh-CN"/>
        </w:rPr>
        <w:t>In addition, support indicating TAG ID as part of TA command in RAR (Alt 1) or diving preambles into two groups (Alt 5) to associate TAG with MAC RAR.</w:t>
      </w:r>
    </w:p>
    <w:p>
      <w:pPr>
        <w:pStyle w:val="111"/>
        <w:keepNext w:val="0"/>
        <w:keepLines w:val="0"/>
        <w:pageBreakBefore w:val="0"/>
        <w:widowControl w:val="0"/>
        <w:numPr>
          <w:ilvl w:val="0"/>
          <w:numId w:val="14"/>
        </w:numPr>
        <w:kinsoku/>
        <w:wordWrap/>
        <w:overflowPunct/>
        <w:topLinePunct w:val="0"/>
        <w:autoSpaceDE/>
        <w:autoSpaceDN/>
        <w:bidi w:val="0"/>
        <w:adjustRightInd/>
        <w:snapToGrid/>
        <w:spacing w:before="72" w:beforeLines="30" w:after="72" w:afterLines="30" w:line="288" w:lineRule="auto"/>
        <w:ind w:left="782" w:hanging="363" w:firstLineChars="0"/>
        <w:jc w:val="both"/>
        <w:textAlignment w:val="auto"/>
        <w:rPr>
          <w:rFonts w:hint="eastAsia" w:eastAsia="宋体"/>
          <w:lang w:val="en-US" w:eastAsia="zh-CN"/>
        </w:rPr>
      </w:pPr>
      <w:r>
        <w:rPr>
          <w:rFonts w:hint="eastAsia" w:eastAsia="宋体"/>
          <w:i/>
          <w:szCs w:val="21"/>
          <w:lang w:val="en-US" w:eastAsia="zh-CN"/>
        </w:rPr>
        <w:t>Note: SSBs mapped in the same PRACH occasion should be from the same group.</w:t>
      </w:r>
    </w:p>
    <w:p>
      <w:pPr>
        <w:snapToGrid w:val="0"/>
        <w:spacing w:before="72" w:beforeLines="30" w:after="72" w:afterLines="30" w:line="288" w:lineRule="auto"/>
        <w:jc w:val="both"/>
        <w:rPr>
          <w:rFonts w:hint="eastAsia" w:eastAsia="宋体"/>
        </w:rPr>
      </w:pPr>
      <w:r>
        <w:rPr>
          <w:rFonts w:hint="eastAsia" w:eastAsia="宋体"/>
          <w:b/>
          <w:i/>
          <w:szCs w:val="21"/>
        </w:rPr>
        <w:t xml:space="preserve">Proposal </w:t>
      </w:r>
      <w:r>
        <w:rPr>
          <w:rFonts w:hint="eastAsia" w:eastAsia="宋体"/>
          <w:b/>
          <w:i/>
          <w:szCs w:val="21"/>
          <w:lang w:val="en-US" w:eastAsia="zh-CN"/>
        </w:rPr>
        <w:t>8</w:t>
      </w:r>
      <w:r>
        <w:rPr>
          <w:rFonts w:hint="eastAsia" w:eastAsia="宋体"/>
          <w:b/>
          <w:i/>
          <w:szCs w:val="21"/>
        </w:rPr>
        <w:t>:</w:t>
      </w:r>
      <w:r>
        <w:rPr>
          <w:rFonts w:hint="eastAsia" w:eastAsia="宋体"/>
          <w:bCs/>
          <w:i/>
          <w:szCs w:val="21"/>
        </w:rPr>
        <w:t xml:space="preserve"> </w:t>
      </w:r>
      <w:r>
        <w:rPr>
          <w:rStyle w:val="30"/>
          <w:rFonts w:hint="eastAsia" w:eastAsia="宋体" w:cs="Times"/>
          <w:i/>
          <w:iCs w:val="0"/>
          <w:lang w:val="en-US" w:eastAsia="zh-CN"/>
        </w:rPr>
        <w:t>For multi-DCI based Multi-TRP operation with two TAs enhancement, support to introduce CORESETPoolIndex in absolute TA command.</w:t>
      </w:r>
    </w:p>
    <w:p>
      <w:pPr>
        <w:snapToGrid w:val="0"/>
        <w:spacing w:before="72" w:beforeLines="30" w:after="72" w:afterLines="30" w:line="288" w:lineRule="auto"/>
        <w:jc w:val="both"/>
        <w:rPr>
          <w:rFonts w:eastAsia="宋体"/>
          <w:i/>
          <w:iCs/>
        </w:rPr>
      </w:pPr>
      <w:r>
        <w:rPr>
          <w:rFonts w:hint="eastAsia" w:eastAsia="宋体"/>
          <w:b/>
          <w:bCs/>
          <w:i/>
          <w:iCs/>
        </w:rPr>
        <w:t xml:space="preserve">Proposal </w:t>
      </w:r>
      <w:r>
        <w:rPr>
          <w:rFonts w:hint="eastAsia" w:eastAsia="宋体"/>
          <w:b/>
          <w:bCs/>
          <w:i/>
          <w:iCs/>
          <w:lang w:val="en-US" w:eastAsia="zh-CN"/>
        </w:rPr>
        <w:t>9</w:t>
      </w:r>
      <w:r>
        <w:rPr>
          <w:rFonts w:hint="eastAsia" w:eastAsia="宋体"/>
          <w:b/>
          <w:bCs/>
          <w:i/>
          <w:iCs/>
        </w:rPr>
        <w:t>:</w:t>
      </w:r>
      <w:r>
        <w:rPr>
          <w:rFonts w:hint="eastAsia" w:eastAsia="宋体"/>
          <w:i/>
          <w:iCs/>
        </w:rPr>
        <w:t xml:space="preserve"> Regarding the determination of two timing advance values, support </w:t>
      </w:r>
      <w:r>
        <w:rPr>
          <w:rFonts w:hint="eastAsia" w:eastAsia="宋体"/>
          <w:i/>
          <w:iCs/>
          <w:lang w:val="en-US" w:eastAsia="zh-CN"/>
        </w:rPr>
        <w:t>to indicate two individual TACs</w:t>
      </w:r>
      <w:r>
        <w:rPr>
          <w:rFonts w:hint="eastAsia" w:eastAsia="宋体"/>
          <w:i/>
          <w:iCs/>
        </w:rPr>
        <w:t>.</w:t>
      </w:r>
    </w:p>
    <w:p>
      <w:pPr>
        <w:snapToGrid w:val="0"/>
        <w:spacing w:before="72" w:beforeLines="30" w:after="72" w:afterLines="30" w:line="288" w:lineRule="auto"/>
        <w:jc w:val="both"/>
        <w:rPr>
          <w:rFonts w:eastAsia="宋体"/>
          <w:i/>
          <w:iCs/>
        </w:rPr>
      </w:pPr>
      <w:r>
        <w:rPr>
          <w:rFonts w:hint="eastAsia" w:eastAsia="宋体"/>
          <w:b/>
          <w:bCs/>
          <w:i/>
          <w:iCs/>
        </w:rPr>
        <w:t xml:space="preserve">Proposal </w:t>
      </w:r>
      <w:r>
        <w:rPr>
          <w:rFonts w:hint="eastAsia" w:eastAsia="宋体"/>
          <w:b/>
          <w:bCs/>
          <w:i/>
          <w:iCs/>
          <w:lang w:val="en-US" w:eastAsia="zh-CN"/>
        </w:rPr>
        <w:t>10</w:t>
      </w:r>
      <w:r>
        <w:rPr>
          <w:rFonts w:hint="eastAsia" w:eastAsia="宋体"/>
          <w:b/>
          <w:bCs/>
          <w:i/>
          <w:iCs/>
        </w:rPr>
        <w:t>:</w:t>
      </w:r>
      <w:r>
        <w:rPr>
          <w:rFonts w:hint="eastAsia" w:eastAsia="宋体"/>
          <w:i/>
          <w:iCs/>
        </w:rPr>
        <w:t xml:space="preserve"> </w:t>
      </w:r>
      <w:r>
        <w:rPr>
          <w:rFonts w:hint="eastAsia" w:eastAsia="Times New Roman" w:cs="Times"/>
          <w:i/>
          <w:iCs/>
          <w:szCs w:val="20"/>
        </w:rPr>
        <w:t>For multi-DCI based multi-TRP operation with two TAs,</w:t>
      </w:r>
      <w:r>
        <w:rPr>
          <w:rFonts w:hint="eastAsia" w:eastAsia="宋体" w:cs="Times"/>
          <w:i/>
          <w:iCs/>
          <w:szCs w:val="20"/>
        </w:rPr>
        <w:t xml:space="preserve"> up to 8 TAGs can be configured.</w:t>
      </w:r>
    </w:p>
    <w:p>
      <w:pPr>
        <w:widowControl w:val="0"/>
        <w:spacing w:before="72" w:beforeLines="30" w:after="72" w:afterLines="30" w:line="288" w:lineRule="auto"/>
        <w:jc w:val="both"/>
        <w:rPr>
          <w:rFonts w:eastAsia="宋体"/>
        </w:rPr>
      </w:pPr>
      <w:r>
        <w:rPr>
          <w:rFonts w:hint="eastAsia" w:eastAsia="宋体"/>
          <w:b/>
          <w:i/>
          <w:szCs w:val="21"/>
        </w:rPr>
        <w:t>Proposal</w:t>
      </w:r>
      <w:r>
        <w:rPr>
          <w:b/>
          <w:i/>
          <w:szCs w:val="21"/>
        </w:rPr>
        <w:t xml:space="preserve"> </w:t>
      </w:r>
      <w:r>
        <w:rPr>
          <w:rFonts w:hint="eastAsia" w:eastAsia="宋体"/>
          <w:b/>
          <w:i/>
          <w:szCs w:val="21"/>
          <w:lang w:val="en-US" w:eastAsia="zh-CN"/>
        </w:rPr>
        <w:t>11</w:t>
      </w:r>
      <w:r>
        <w:rPr>
          <w:b/>
          <w:bCs/>
          <w:i/>
          <w:szCs w:val="21"/>
        </w:rPr>
        <w:t>:</w:t>
      </w:r>
      <w:r>
        <w:rPr>
          <w:i/>
          <w:szCs w:val="21"/>
        </w:rPr>
        <w:t xml:space="preserve"> </w:t>
      </w:r>
      <w:r>
        <w:rPr>
          <w:rFonts w:hint="eastAsia" w:eastAsia="Times New Roman" w:cs="Times"/>
          <w:i/>
          <w:szCs w:val="20"/>
        </w:rPr>
        <w:t>For multi-DCI based multi-TRP operation with two TA</w:t>
      </w:r>
      <w:r>
        <w:rPr>
          <w:rFonts w:hint="eastAsia" w:eastAsia="宋体" w:cs="Times"/>
          <w:i/>
          <w:szCs w:val="20"/>
        </w:rPr>
        <w:t>G</w:t>
      </w:r>
      <w:r>
        <w:rPr>
          <w:rFonts w:hint="eastAsia" w:eastAsia="Times New Roman" w:cs="Times"/>
          <w:i/>
          <w:szCs w:val="20"/>
        </w:rPr>
        <w:t>s,</w:t>
      </w:r>
      <w:r>
        <w:rPr>
          <w:rFonts w:hint="eastAsia" w:eastAsia="宋体" w:cs="Times"/>
          <w:i/>
          <w:szCs w:val="20"/>
        </w:rPr>
        <w:t xml:space="preserve"> RAN1 shall further study </w:t>
      </w:r>
      <w:r>
        <w:rPr>
          <w:rFonts w:hint="eastAsia" w:eastAsia="宋体" w:cs="Times"/>
          <w:i/>
          <w:szCs w:val="20"/>
          <w:lang w:val="en-US" w:eastAsia="zh-CN"/>
        </w:rPr>
        <w:t xml:space="preserve">how many </w:t>
      </w:r>
      <w:r>
        <w:rPr>
          <w:rFonts w:hint="eastAsia" w:eastAsia="宋体" w:cs="Times"/>
          <w:i/>
          <w:szCs w:val="20"/>
        </w:rPr>
        <w:t>PTAGs can be supported.</w:t>
      </w:r>
    </w:p>
    <w:p>
      <w:pPr>
        <w:pStyle w:val="99"/>
        <w:snapToGrid w:val="0"/>
        <w:spacing w:before="60" w:beforeLines="25" w:after="60" w:afterLines="25" w:line="300" w:lineRule="auto"/>
        <w:ind w:firstLine="0" w:firstLineChars="0"/>
        <w:jc w:val="both"/>
        <w:rPr>
          <w:rFonts w:eastAsia="宋体"/>
          <w:i/>
          <w:iCs/>
          <w:szCs w:val="20"/>
        </w:rPr>
      </w:pPr>
      <w:r>
        <w:rPr>
          <w:rFonts w:hint="eastAsia" w:eastAsia="宋体"/>
          <w:b/>
          <w:bCs/>
          <w:i/>
          <w:iCs/>
          <w:szCs w:val="20"/>
        </w:rPr>
        <w:t xml:space="preserve">Proposal </w:t>
      </w:r>
      <w:r>
        <w:rPr>
          <w:rFonts w:hint="eastAsia" w:eastAsia="宋体"/>
          <w:b/>
          <w:bCs/>
          <w:i/>
          <w:iCs/>
          <w:szCs w:val="20"/>
          <w:lang w:val="en-US" w:eastAsia="zh-CN"/>
        </w:rPr>
        <w:t>12</w:t>
      </w:r>
      <w:r>
        <w:rPr>
          <w:rFonts w:hint="eastAsia" w:eastAsia="宋体"/>
          <w:b/>
          <w:bCs/>
          <w:i/>
          <w:iCs/>
          <w:szCs w:val="20"/>
        </w:rPr>
        <w:t>:</w:t>
      </w:r>
      <w:r>
        <w:rPr>
          <w:rFonts w:hint="eastAsia" w:eastAsia="宋体"/>
          <w:i/>
          <w:iCs/>
          <w:szCs w:val="20"/>
        </w:rPr>
        <w:t xml:space="preserve"> Regarding overlapping handling for two uplink transmissions associated with two TAs, support to introduce a time</w:t>
      </w:r>
      <w:r>
        <w:rPr>
          <w:rFonts w:eastAsia="宋体"/>
          <w:i/>
          <w:iCs/>
          <w:szCs w:val="20"/>
        </w:rPr>
        <w:t xml:space="preserve"> gap</w:t>
      </w:r>
      <w:r>
        <w:rPr>
          <w:rFonts w:hint="eastAsia" w:eastAsia="宋体"/>
          <w:i/>
          <w:iCs/>
          <w:szCs w:val="20"/>
        </w:rPr>
        <w:t xml:space="preserve"> in which UE </w:t>
      </w:r>
      <w:r>
        <w:rPr>
          <w:rFonts w:eastAsia="宋体"/>
          <w:i/>
          <w:iCs/>
          <w:szCs w:val="20"/>
        </w:rPr>
        <w:t>does not expect to</w:t>
      </w:r>
      <w:r>
        <w:rPr>
          <w:rFonts w:hint="eastAsia" w:eastAsia="宋体"/>
          <w:i/>
          <w:iCs/>
          <w:szCs w:val="20"/>
        </w:rPr>
        <w:t xml:space="preserve"> transmit </w:t>
      </w:r>
      <w:r>
        <w:rPr>
          <w:rFonts w:eastAsia="宋体"/>
          <w:i/>
          <w:iCs/>
          <w:szCs w:val="20"/>
        </w:rPr>
        <w:t xml:space="preserve">any </w:t>
      </w:r>
      <w:r>
        <w:rPr>
          <w:rFonts w:hint="eastAsia" w:eastAsia="宋体"/>
          <w:i/>
          <w:iCs/>
          <w:szCs w:val="20"/>
        </w:rPr>
        <w:t>uplink signals/channels</w:t>
      </w:r>
      <w:r>
        <w:rPr>
          <w:rFonts w:eastAsia="宋体"/>
          <w:i/>
          <w:iCs/>
          <w:szCs w:val="20"/>
        </w:rPr>
        <w:t>.</w:t>
      </w:r>
    </w:p>
    <w:p>
      <w:pPr>
        <w:keepNext w:val="0"/>
        <w:keepLines w:val="0"/>
        <w:pageBreakBefore w:val="0"/>
        <w:widowControl/>
        <w:numPr>
          <w:ilvl w:val="0"/>
          <w:numId w:val="21"/>
        </w:numPr>
        <w:kinsoku/>
        <w:wordWrap/>
        <w:overflowPunct/>
        <w:topLinePunct w:val="0"/>
        <w:autoSpaceDE/>
        <w:autoSpaceDN/>
        <w:bidi w:val="0"/>
        <w:adjustRightInd/>
        <w:snapToGrid w:val="0"/>
        <w:spacing w:before="72" w:beforeLines="30" w:after="72" w:afterLines="30" w:line="288" w:lineRule="auto"/>
        <w:ind w:left="782" w:hanging="363"/>
        <w:jc w:val="both"/>
        <w:textAlignment w:val="auto"/>
        <w:rPr>
          <w:rFonts w:eastAsia="宋体"/>
          <w:i/>
          <w:iCs/>
          <w:szCs w:val="20"/>
        </w:rPr>
      </w:pPr>
      <w:r>
        <w:rPr>
          <w:rFonts w:hint="eastAsia" w:eastAsia="宋体"/>
          <w:i/>
          <w:iCs/>
          <w:szCs w:val="20"/>
        </w:rPr>
        <w:t xml:space="preserve">UE does </w:t>
      </w:r>
      <w:r>
        <w:rPr>
          <w:rFonts w:hint="eastAsia" w:eastAsia="宋体"/>
          <w:i/>
          <w:iCs/>
          <w:szCs w:val="20"/>
          <w:lang w:val="en-US" w:eastAsia="zh-CN"/>
        </w:rPr>
        <w:t xml:space="preserve">not </w:t>
      </w:r>
      <w:r>
        <w:rPr>
          <w:rFonts w:hint="eastAsia" w:eastAsia="宋体"/>
          <w:i/>
          <w:iCs/>
          <w:szCs w:val="20"/>
        </w:rPr>
        <w:t>expect to transmit an uplink transmission associated with a TA value within the time gap starting from the end of an uplink transmission associated with a different TA value.</w:t>
      </w:r>
    </w:p>
    <w:p>
      <w:pPr>
        <w:keepNext w:val="0"/>
        <w:keepLines w:val="0"/>
        <w:pageBreakBefore w:val="0"/>
        <w:widowControl/>
        <w:numPr>
          <w:ilvl w:val="0"/>
          <w:numId w:val="21"/>
        </w:numPr>
        <w:kinsoku/>
        <w:wordWrap/>
        <w:overflowPunct/>
        <w:topLinePunct w:val="0"/>
        <w:autoSpaceDE/>
        <w:autoSpaceDN/>
        <w:bidi w:val="0"/>
        <w:adjustRightInd/>
        <w:snapToGrid w:val="0"/>
        <w:spacing w:before="72" w:beforeLines="30" w:after="72" w:afterLines="30" w:line="288" w:lineRule="auto"/>
        <w:ind w:left="782" w:hanging="363"/>
        <w:jc w:val="both"/>
        <w:textAlignment w:val="auto"/>
        <w:rPr>
          <w:rFonts w:eastAsia="宋体"/>
          <w:i/>
          <w:iCs/>
          <w:szCs w:val="20"/>
        </w:rPr>
      </w:pPr>
      <w:r>
        <w:rPr>
          <w:rFonts w:hint="eastAsia" w:eastAsia="宋体"/>
          <w:i/>
          <w:iCs/>
          <w:szCs w:val="20"/>
        </w:rPr>
        <w:t>FFS: Candidate values of the time gap.</w:t>
      </w:r>
    </w:p>
    <w:p>
      <w:pPr>
        <w:pStyle w:val="99"/>
        <w:snapToGrid w:val="0"/>
        <w:spacing w:before="60" w:beforeLines="25" w:after="60" w:afterLines="25" w:line="300" w:lineRule="auto"/>
        <w:ind w:firstLine="0" w:firstLineChars="0"/>
        <w:jc w:val="both"/>
        <w:rPr>
          <w:rFonts w:eastAsia="宋体"/>
          <w:szCs w:val="20"/>
        </w:rPr>
      </w:pPr>
      <w:r>
        <w:rPr>
          <w:rFonts w:hint="eastAsia" w:eastAsia="宋体"/>
          <w:b/>
          <w:bCs/>
          <w:i/>
          <w:iCs/>
          <w:szCs w:val="20"/>
        </w:rPr>
        <w:t xml:space="preserve">Proposal </w:t>
      </w:r>
      <w:r>
        <w:rPr>
          <w:rFonts w:hint="eastAsia" w:eastAsia="宋体"/>
          <w:b/>
          <w:bCs/>
          <w:i/>
          <w:iCs/>
          <w:szCs w:val="20"/>
          <w:lang w:val="en-US" w:eastAsia="zh-CN"/>
        </w:rPr>
        <w:t>13</w:t>
      </w:r>
      <w:r>
        <w:rPr>
          <w:rFonts w:hint="eastAsia" w:eastAsia="宋体"/>
          <w:b/>
          <w:bCs/>
          <w:i/>
          <w:iCs/>
          <w:szCs w:val="20"/>
        </w:rPr>
        <w:t>:</w:t>
      </w:r>
      <w:r>
        <w:rPr>
          <w:rFonts w:hint="eastAsia" w:eastAsia="宋体"/>
          <w:i/>
          <w:iCs/>
          <w:szCs w:val="20"/>
        </w:rPr>
        <w:t xml:space="preserve"> </w:t>
      </w:r>
      <w:r>
        <w:rPr>
          <w:rFonts w:hint="eastAsia" w:eastAsia="宋体"/>
          <w:i/>
          <w:iCs/>
          <w:szCs w:val="20"/>
          <w:lang w:val="en-US" w:eastAsia="zh-CN"/>
        </w:rPr>
        <w:t xml:space="preserve">For </w:t>
      </w:r>
      <w:r>
        <w:rPr>
          <w:rFonts w:hint="eastAsia" w:eastAsia="宋体"/>
          <w:i/>
          <w:iCs/>
          <w:szCs w:val="20"/>
        </w:rPr>
        <w:t>overlapping handling for two uplink transmissions associated with two TAs</w:t>
      </w:r>
      <w:r>
        <w:rPr>
          <w:rFonts w:hint="eastAsia" w:eastAsia="宋体"/>
          <w:i/>
          <w:iCs/>
          <w:szCs w:val="20"/>
          <w:lang w:val="en-US" w:eastAsia="zh-CN"/>
        </w:rPr>
        <w:t xml:space="preserve">, the mechanism through </w:t>
      </w:r>
      <w:r>
        <w:rPr>
          <w:rFonts w:hint="eastAsia" w:eastAsia="宋体"/>
          <w:i/>
          <w:iCs/>
          <w:szCs w:val="20"/>
        </w:rPr>
        <w:t xml:space="preserve">STxMP UL transmission </w:t>
      </w:r>
      <w:r>
        <w:rPr>
          <w:rFonts w:hint="eastAsia" w:eastAsia="宋体"/>
          <w:i/>
          <w:iCs/>
          <w:szCs w:val="20"/>
          <w:lang w:val="en-US" w:eastAsia="zh-CN"/>
        </w:rPr>
        <w:t>should depend on the outcome of A.I. 9.1.4.1.</w:t>
      </w:r>
    </w:p>
    <w:p>
      <w:pPr>
        <w:snapToGrid w:val="0"/>
        <w:spacing w:before="72" w:beforeLines="30" w:after="72" w:afterLines="30" w:line="288" w:lineRule="auto"/>
        <w:jc w:val="both"/>
        <w:rPr>
          <w:rFonts w:hint="default" w:eastAsia="宋体"/>
          <w:lang w:val="en-US" w:eastAsia="zh-CN"/>
        </w:rPr>
      </w:pPr>
      <w:r>
        <w:rPr>
          <w:rFonts w:hint="eastAsia" w:eastAsia="宋体"/>
          <w:b/>
          <w:bCs/>
          <w:i/>
          <w:iCs/>
          <w:lang w:val="en-US" w:eastAsia="zh-CN"/>
        </w:rPr>
        <w:t>P</w:t>
      </w:r>
      <w:r>
        <w:rPr>
          <w:rFonts w:hint="eastAsia" w:eastAsia="宋体"/>
          <w:b/>
          <w:bCs/>
          <w:i/>
          <w:iCs/>
        </w:rPr>
        <w:t xml:space="preserve">roposal </w:t>
      </w:r>
      <w:r>
        <w:rPr>
          <w:rFonts w:hint="eastAsia" w:eastAsia="宋体"/>
          <w:b/>
          <w:bCs/>
          <w:i/>
          <w:iCs/>
          <w:lang w:val="en-US" w:eastAsia="zh-CN"/>
        </w:rPr>
        <w:t>14</w:t>
      </w:r>
      <w:r>
        <w:rPr>
          <w:rFonts w:hint="eastAsia" w:eastAsia="宋体"/>
          <w:b/>
          <w:bCs/>
          <w:i/>
          <w:iCs/>
        </w:rPr>
        <w:t>:</w:t>
      </w:r>
      <w:r>
        <w:rPr>
          <w:rFonts w:hint="eastAsia" w:eastAsia="宋体"/>
          <w:i/>
          <w:iCs/>
        </w:rPr>
        <w:t xml:space="preserve"> For multi-DCI multi-TRP operation with two DL reference timings in a CC, </w:t>
      </w:r>
      <w:r>
        <w:rPr>
          <w:rFonts w:hint="eastAsia" w:eastAsia="宋体"/>
          <w:i/>
          <w:iCs/>
          <w:lang w:val="en-US" w:eastAsia="zh-CN"/>
        </w:rPr>
        <w:t>send an LS to RAN4 on the association between DL reference timing and DL RS.</w:t>
      </w:r>
    </w:p>
    <w:p>
      <w:pPr>
        <w:numPr>
          <w:ilvl w:val="255"/>
          <w:numId w:val="0"/>
        </w:numPr>
        <w:snapToGrid w:val="0"/>
        <w:spacing w:before="72" w:beforeLines="30" w:after="72" w:afterLines="30" w:line="288" w:lineRule="auto"/>
        <w:jc w:val="both"/>
        <w:rPr>
          <w:i/>
          <w:szCs w:val="21"/>
        </w:rPr>
      </w:pPr>
      <w:r>
        <w:rPr>
          <w:rFonts w:hint="eastAsia"/>
          <w:b/>
          <w:i/>
          <w:szCs w:val="21"/>
        </w:rPr>
        <w:t>Proposal</w:t>
      </w:r>
      <w:r>
        <w:rPr>
          <w:b/>
          <w:i/>
          <w:szCs w:val="21"/>
        </w:rPr>
        <w:t xml:space="preserve"> </w:t>
      </w:r>
      <w:r>
        <w:rPr>
          <w:rFonts w:hint="eastAsia" w:eastAsia="宋体"/>
          <w:b/>
          <w:i/>
          <w:szCs w:val="21"/>
        </w:rPr>
        <w:t>1</w:t>
      </w:r>
      <w:r>
        <w:rPr>
          <w:rFonts w:hint="eastAsia" w:eastAsia="宋体"/>
          <w:b/>
          <w:i/>
          <w:szCs w:val="21"/>
          <w:lang w:val="en-US" w:eastAsia="zh-CN"/>
        </w:rPr>
        <w:t>5</w:t>
      </w:r>
      <w:r>
        <w:rPr>
          <w:b/>
          <w:bCs/>
          <w:i/>
          <w:szCs w:val="21"/>
        </w:rPr>
        <w:t>:</w:t>
      </w:r>
      <w:r>
        <w:rPr>
          <w:i/>
          <w:szCs w:val="21"/>
        </w:rPr>
        <w:t xml:space="preserve"> </w:t>
      </w:r>
      <w:r>
        <w:rPr>
          <w:rFonts w:hint="eastAsia"/>
          <w:i/>
          <w:szCs w:val="21"/>
        </w:rPr>
        <w:t>Regarding time alignment timer</w:t>
      </w:r>
      <w:r>
        <w:rPr>
          <w:i/>
          <w:szCs w:val="21"/>
        </w:rPr>
        <w:t xml:space="preserve"> (TAT)</w:t>
      </w:r>
      <w:r>
        <w:rPr>
          <w:rFonts w:hint="eastAsia"/>
          <w:i/>
          <w:szCs w:val="21"/>
        </w:rPr>
        <w:t xml:space="preserve"> configuration for two TAs, </w:t>
      </w:r>
      <w:r>
        <w:rPr>
          <w:rFonts w:hint="eastAsia" w:eastAsia="宋体"/>
          <w:i/>
          <w:szCs w:val="21"/>
        </w:rPr>
        <w:t>s</w:t>
      </w:r>
      <w:r>
        <w:rPr>
          <w:rFonts w:hint="eastAsia"/>
          <w:i/>
          <w:szCs w:val="21"/>
        </w:rPr>
        <w:t xml:space="preserve">upport to configure time alignment timer </w:t>
      </w:r>
      <w:r>
        <w:rPr>
          <w:rFonts w:hint="eastAsia" w:eastAsia="宋体"/>
          <w:i/>
          <w:szCs w:val="21"/>
        </w:rPr>
        <w:t xml:space="preserve">per TRP </w:t>
      </w:r>
      <w:r>
        <w:rPr>
          <w:rFonts w:hint="eastAsia"/>
          <w:i/>
          <w:szCs w:val="21"/>
        </w:rPr>
        <w:t>for TAGs within a serving cell</w:t>
      </w:r>
      <w:r>
        <w:rPr>
          <w:rFonts w:hint="eastAsia" w:eastAsia="宋体"/>
          <w:i/>
          <w:szCs w:val="21"/>
        </w:rPr>
        <w:t xml:space="preserve"> and </w:t>
      </w:r>
      <w:r>
        <w:rPr>
          <w:rFonts w:hint="eastAsia"/>
          <w:i/>
          <w:szCs w:val="21"/>
        </w:rPr>
        <w:t xml:space="preserve">study the </w:t>
      </w:r>
      <w:r>
        <w:rPr>
          <w:rFonts w:hint="eastAsia" w:eastAsia="宋体"/>
          <w:i/>
          <w:szCs w:val="21"/>
        </w:rPr>
        <w:t xml:space="preserve">detailed </w:t>
      </w:r>
      <w:r>
        <w:rPr>
          <w:rFonts w:hint="eastAsia"/>
          <w:i/>
          <w:szCs w:val="21"/>
        </w:rPr>
        <w:t>behavior of UE when the TAT expires.</w:t>
      </w:r>
    </w:p>
    <w:p>
      <w:pPr>
        <w:numPr>
          <w:ilvl w:val="0"/>
          <w:numId w:val="7"/>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References</w:t>
      </w:r>
    </w:p>
    <w:p>
      <w:pPr>
        <w:pStyle w:val="73"/>
        <w:numPr>
          <w:ilvl w:val="0"/>
          <w:numId w:val="22"/>
        </w:numPr>
        <w:snapToGrid w:val="0"/>
        <w:spacing w:before="72" w:beforeLines="30" w:after="72" w:afterLines="30" w:line="288" w:lineRule="auto"/>
        <w:jc w:val="both"/>
        <w:rPr>
          <w:bCs/>
          <w:sz w:val="20"/>
          <w:szCs w:val="20"/>
        </w:rPr>
      </w:pPr>
      <w:r>
        <w:rPr>
          <w:bCs/>
          <w:sz w:val="20"/>
          <w:szCs w:val="20"/>
        </w:rPr>
        <w:t>RP-213598, New WID: MIMO Evolution for Downlink and Uplink, Samsung (Moderator)</w:t>
      </w:r>
    </w:p>
    <w:p>
      <w:pPr>
        <w:pStyle w:val="73"/>
        <w:numPr>
          <w:ilvl w:val="0"/>
          <w:numId w:val="22"/>
        </w:numPr>
        <w:snapToGrid w:val="0"/>
        <w:spacing w:before="72" w:beforeLines="30" w:after="72" w:afterLines="30" w:line="288" w:lineRule="auto"/>
        <w:jc w:val="both"/>
        <w:rPr>
          <w:bCs/>
          <w:sz w:val="20"/>
          <w:szCs w:val="20"/>
        </w:rPr>
      </w:pPr>
      <w:r>
        <w:rPr>
          <w:rFonts w:hint="eastAsia"/>
          <w:bCs/>
          <w:sz w:val="20"/>
          <w:szCs w:val="20"/>
          <w:lang w:val="en-US" w:eastAsia="zh-CN"/>
        </w:rPr>
        <w:t>Chair</w:t>
      </w:r>
      <w:r>
        <w:rPr>
          <w:rFonts w:hint="default"/>
          <w:bCs/>
          <w:sz w:val="20"/>
          <w:szCs w:val="20"/>
          <w:lang w:val="en-US" w:eastAsia="zh-CN"/>
        </w:rPr>
        <w:t>’</w:t>
      </w:r>
      <w:r>
        <w:rPr>
          <w:rFonts w:hint="eastAsia"/>
          <w:bCs/>
          <w:sz w:val="20"/>
          <w:szCs w:val="20"/>
          <w:lang w:val="en-US" w:eastAsia="zh-CN"/>
        </w:rPr>
        <w:t>s Notes RAN1#109-e v19</w:t>
      </w:r>
    </w:p>
    <w:p>
      <w:pPr>
        <w:pStyle w:val="73"/>
        <w:numPr>
          <w:ilvl w:val="0"/>
          <w:numId w:val="22"/>
        </w:numPr>
        <w:snapToGrid w:val="0"/>
        <w:spacing w:before="72" w:beforeLines="30" w:after="72" w:afterLines="30" w:line="288" w:lineRule="auto"/>
        <w:jc w:val="both"/>
        <w:rPr>
          <w:bCs/>
          <w:sz w:val="20"/>
          <w:szCs w:val="20"/>
        </w:rPr>
      </w:pPr>
      <w:r>
        <w:rPr>
          <w:rFonts w:hint="eastAsia"/>
          <w:bCs/>
          <w:sz w:val="20"/>
          <w:szCs w:val="20"/>
          <w:lang w:val="en-US" w:eastAsia="zh-CN"/>
        </w:rPr>
        <w:t>Chair</w:t>
      </w:r>
      <w:r>
        <w:rPr>
          <w:rFonts w:hint="default"/>
          <w:bCs/>
          <w:sz w:val="20"/>
          <w:szCs w:val="20"/>
          <w:lang w:val="en-US" w:eastAsia="zh-CN"/>
        </w:rPr>
        <w:t>’</w:t>
      </w:r>
      <w:r>
        <w:rPr>
          <w:rFonts w:hint="eastAsia"/>
          <w:bCs/>
          <w:sz w:val="20"/>
          <w:szCs w:val="20"/>
          <w:lang w:val="en-US" w:eastAsia="zh-CN"/>
        </w:rPr>
        <w:t>s Notes RAN1#110bis-e v16</w:t>
      </w:r>
    </w:p>
    <w:p>
      <w:pPr>
        <w:pStyle w:val="73"/>
        <w:numPr>
          <w:ilvl w:val="0"/>
          <w:numId w:val="22"/>
        </w:numPr>
        <w:snapToGrid w:val="0"/>
        <w:spacing w:before="72" w:beforeLines="30" w:after="72" w:afterLines="30" w:line="288" w:lineRule="auto"/>
        <w:jc w:val="both"/>
        <w:rPr>
          <w:bCs/>
          <w:sz w:val="20"/>
          <w:szCs w:val="20"/>
        </w:rPr>
      </w:pPr>
      <w:r>
        <w:rPr>
          <w:rFonts w:hint="eastAsia"/>
          <w:bCs/>
          <w:sz w:val="20"/>
          <w:szCs w:val="20"/>
          <w:lang w:val="en-US" w:eastAsia="zh-CN"/>
        </w:rPr>
        <w:t>Chair</w:t>
      </w:r>
      <w:r>
        <w:rPr>
          <w:rFonts w:hint="default"/>
          <w:bCs/>
          <w:sz w:val="20"/>
          <w:szCs w:val="20"/>
          <w:lang w:val="en-US" w:eastAsia="zh-CN"/>
        </w:rPr>
        <w:t>’</w:t>
      </w:r>
      <w:r>
        <w:rPr>
          <w:rFonts w:hint="eastAsia"/>
          <w:bCs/>
          <w:sz w:val="20"/>
          <w:szCs w:val="20"/>
          <w:lang w:val="en-US" w:eastAsia="zh-CN"/>
        </w:rPr>
        <w:t>s Notes RAN1#110 v21</w:t>
      </w: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
    <w:altName w:val="Times New Roman"/>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9819BD94"/>
    <w:multiLevelType w:val="multilevel"/>
    <w:tmpl w:val="9819BD94"/>
    <w:lvl w:ilvl="0" w:tentative="0">
      <w:start w:val="1"/>
      <w:numFmt w:val="decimal"/>
      <w:lvlText w:val="%1."/>
      <w:lvlJc w:val="left"/>
      <w:pPr>
        <w:ind w:left="840" w:hanging="420"/>
      </w:pPr>
      <w:rPr>
        <w:rFonts w:hint="default"/>
      </w:rPr>
    </w:lvl>
    <w:lvl w:ilvl="1" w:tentative="0">
      <w:start w:val="0"/>
      <w:numFmt w:val="bullet"/>
      <w:lvlText w:val="-"/>
      <w:lvlJc w:val="left"/>
      <w:pPr>
        <w:ind w:left="1260" w:hanging="420"/>
      </w:pPr>
      <w:rPr>
        <w:rFonts w:hint="default" w:ascii="Times New Roman" w:hAnsi="Times New Roman" w:eastAsia="Times New Roman" w:cs="Times New Roman"/>
      </w:rPr>
    </w:lvl>
    <w:lvl w:ilvl="2" w:tentative="0">
      <w:start w:val="1"/>
      <w:numFmt w:val="bullet"/>
      <w:lvlText w:val="o"/>
      <w:lvlJc w:val="left"/>
      <w:pPr>
        <w:ind w:left="1680" w:hanging="420"/>
      </w:pPr>
      <w:rPr>
        <w:rFonts w:hint="default" w:ascii="Courier New" w:hAnsi="Courier New" w:cs="Courier New"/>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
    <w:nsid w:val="A8B4AFC6"/>
    <w:multiLevelType w:val="multilevel"/>
    <w:tmpl w:val="A8B4AFC6"/>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3">
    <w:nsid w:val="D396D2B1"/>
    <w:multiLevelType w:val="multilevel"/>
    <w:tmpl w:val="D396D2B1"/>
    <w:lvl w:ilvl="0" w:tentative="0">
      <w:start w:val="1"/>
      <w:numFmt w:val="bullet"/>
      <w:lvlText w:val=""/>
      <w:lvlJc w:val="left"/>
      <w:pPr>
        <w:tabs>
          <w:tab w:val="left" w:pos="0"/>
        </w:tabs>
        <w:ind w:left="720" w:hanging="360"/>
      </w:pPr>
      <w:rPr>
        <w:rFonts w:hint="default" w:ascii="Symbol" w:hAnsi="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4">
    <w:nsid w:val="ED8B594E"/>
    <w:multiLevelType w:val="multilevel"/>
    <w:tmpl w:val="ED8B594E"/>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5">
    <w:nsid w:val="F57E5C83"/>
    <w:multiLevelType w:val="multilevel"/>
    <w:tmpl w:val="F57E5C83"/>
    <w:lvl w:ilvl="0" w:tentative="0">
      <w:start w:val="7"/>
      <w:numFmt w:val="decimal"/>
      <w:lvlText w:val="%1."/>
      <w:lvlJc w:val="left"/>
      <w:pPr>
        <w:ind w:left="820" w:hanging="420"/>
      </w:pPr>
      <w:rPr>
        <w:rFonts w:hint="default"/>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abstractNum w:abstractNumId="6">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0A8534D4"/>
    <w:multiLevelType w:val="multilevel"/>
    <w:tmpl w:val="0A8534D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110657C5"/>
    <w:multiLevelType w:val="multilevel"/>
    <w:tmpl w:val="110657C5"/>
    <w:lvl w:ilvl="0" w:tentative="0">
      <w:start w:val="1"/>
      <w:numFmt w:val="bullet"/>
      <w:lvlText w:val="o"/>
      <w:lvlJc w:val="left"/>
      <w:pPr>
        <w:tabs>
          <w:tab w:val="left" w:pos="-840"/>
        </w:tabs>
        <w:ind w:left="-120" w:hanging="360"/>
      </w:pPr>
      <w:rPr>
        <w:rFonts w:hint="default" w:ascii="Courier New" w:hAnsi="Courier New" w:cs="Courier New"/>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10">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1">
    <w:nsid w:val="3068C68C"/>
    <w:multiLevelType w:val="singleLevel"/>
    <w:tmpl w:val="3068C68C"/>
    <w:lvl w:ilvl="0" w:tentative="0">
      <w:start w:val="1"/>
      <w:numFmt w:val="bullet"/>
      <w:lvlText w:val=""/>
      <w:lvlJc w:val="left"/>
      <w:pPr>
        <w:ind w:left="420" w:hanging="420"/>
      </w:pPr>
      <w:rPr>
        <w:rFonts w:hint="default" w:ascii="Wingdings" w:hAnsi="Wingdings"/>
      </w:rPr>
    </w:lvl>
  </w:abstractNum>
  <w:abstractNum w:abstractNumId="12">
    <w:nsid w:val="41998B98"/>
    <w:multiLevelType w:val="multilevel"/>
    <w:tmpl w:val="41998B9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4A55685D"/>
    <w:multiLevelType w:val="singleLevel"/>
    <w:tmpl w:val="4A55685D"/>
    <w:lvl w:ilvl="0" w:tentative="0">
      <w:start w:val="1"/>
      <w:numFmt w:val="bullet"/>
      <w:pStyle w:val="122"/>
      <w:lvlText w:val=""/>
      <w:lvlJc w:val="left"/>
      <w:pPr>
        <w:tabs>
          <w:tab w:val="left" w:pos="992"/>
        </w:tabs>
        <w:ind w:left="992" w:hanging="425"/>
      </w:pPr>
      <w:rPr>
        <w:rFonts w:hint="default" w:ascii="Symbol" w:hAnsi="Symbol"/>
      </w:rPr>
    </w:lvl>
  </w:abstractNum>
  <w:abstractNum w:abstractNumId="14">
    <w:nsid w:val="52A25E34"/>
    <w:multiLevelType w:val="multilevel"/>
    <w:tmpl w:val="52A25E34"/>
    <w:lvl w:ilvl="0" w:tentative="0">
      <w:start w:val="1"/>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54197CC8"/>
    <w:multiLevelType w:val="multilevel"/>
    <w:tmpl w:val="54197CC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6">
    <w:nsid w:val="5E93823A"/>
    <w:multiLevelType w:val="singleLevel"/>
    <w:tmpl w:val="5E93823A"/>
    <w:lvl w:ilvl="0" w:tentative="0">
      <w:start w:val="1"/>
      <w:numFmt w:val="decimal"/>
      <w:suff w:val="space"/>
      <w:lvlText w:val="[%1]"/>
      <w:lvlJc w:val="left"/>
    </w:lvl>
  </w:abstractNum>
  <w:abstractNum w:abstractNumId="17">
    <w:nsid w:val="5FBA3D08"/>
    <w:multiLevelType w:val="multilevel"/>
    <w:tmpl w:val="5FBA3D0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8">
    <w:nsid w:val="70146DC0"/>
    <w:multiLevelType w:val="multilevel"/>
    <w:tmpl w:val="70146DC0"/>
    <w:lvl w:ilvl="0" w:tentative="0">
      <w:start w:val="1"/>
      <w:numFmt w:val="bullet"/>
      <w:pStyle w:val="11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1834169"/>
    <w:multiLevelType w:val="multilevel"/>
    <w:tmpl w:val="7183416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0">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B7758E2"/>
    <w:multiLevelType w:val="multilevel"/>
    <w:tmpl w:val="7B7758E2"/>
    <w:lvl w:ilvl="0" w:tentative="0">
      <w:start w:val="1"/>
      <w:numFmt w:val="bullet"/>
      <w:lvlText w:val="o"/>
      <w:lvlJc w:val="left"/>
      <w:pPr>
        <w:tabs>
          <w:tab w:val="left" w:pos="720"/>
        </w:tabs>
        <w:ind w:left="720" w:hanging="360"/>
      </w:pPr>
      <w:rPr>
        <w:rFonts w:hint="default" w:ascii="Courier New" w:hAnsi="Courier New" w:cs="Times New Roman"/>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o"/>
      <w:lvlJc w:val="left"/>
      <w:pPr>
        <w:tabs>
          <w:tab w:val="left" w:pos="2160"/>
        </w:tabs>
        <w:ind w:left="2160" w:hanging="360"/>
      </w:pPr>
      <w:rPr>
        <w:rFonts w:hint="default" w:ascii="Courier New" w:hAnsi="Courier New" w:cs="Times New Roman"/>
        <w:sz w:val="20"/>
      </w:rPr>
    </w:lvl>
    <w:lvl w:ilvl="3" w:tentative="0">
      <w:start w:val="1"/>
      <w:numFmt w:val="bullet"/>
      <w:lvlText w:val="o"/>
      <w:lvlJc w:val="left"/>
      <w:pPr>
        <w:tabs>
          <w:tab w:val="left" w:pos="2880"/>
        </w:tabs>
        <w:ind w:left="2880" w:hanging="360"/>
      </w:pPr>
      <w:rPr>
        <w:rFonts w:hint="default" w:ascii="Courier New" w:hAnsi="Courier New" w:cs="Times New Roman"/>
        <w:sz w:val="20"/>
      </w:rPr>
    </w:lvl>
    <w:lvl w:ilvl="4" w:tentative="0">
      <w:start w:val="1"/>
      <w:numFmt w:val="bullet"/>
      <w:lvlText w:val="o"/>
      <w:lvlJc w:val="left"/>
      <w:pPr>
        <w:tabs>
          <w:tab w:val="left" w:pos="3600"/>
        </w:tabs>
        <w:ind w:left="3600" w:hanging="360"/>
      </w:pPr>
      <w:rPr>
        <w:rFonts w:hint="default" w:ascii="Courier New" w:hAnsi="Courier New" w:cs="Times New Roman"/>
        <w:sz w:val="20"/>
      </w:rPr>
    </w:lvl>
    <w:lvl w:ilvl="5" w:tentative="0">
      <w:start w:val="1"/>
      <w:numFmt w:val="bullet"/>
      <w:lvlText w:val="o"/>
      <w:lvlJc w:val="left"/>
      <w:pPr>
        <w:tabs>
          <w:tab w:val="left" w:pos="4320"/>
        </w:tabs>
        <w:ind w:left="4320" w:hanging="360"/>
      </w:pPr>
      <w:rPr>
        <w:rFonts w:hint="default" w:ascii="Courier New" w:hAnsi="Courier New" w:cs="Times New Roman"/>
        <w:sz w:val="20"/>
      </w:rPr>
    </w:lvl>
    <w:lvl w:ilvl="6" w:tentative="0">
      <w:start w:val="1"/>
      <w:numFmt w:val="bullet"/>
      <w:lvlText w:val="o"/>
      <w:lvlJc w:val="left"/>
      <w:pPr>
        <w:tabs>
          <w:tab w:val="left" w:pos="5040"/>
        </w:tabs>
        <w:ind w:left="5040" w:hanging="360"/>
      </w:pPr>
      <w:rPr>
        <w:rFonts w:hint="default" w:ascii="Courier New" w:hAnsi="Courier New" w:cs="Times New Roman"/>
        <w:sz w:val="20"/>
      </w:rPr>
    </w:lvl>
    <w:lvl w:ilvl="7" w:tentative="0">
      <w:start w:val="1"/>
      <w:numFmt w:val="bullet"/>
      <w:lvlText w:val="o"/>
      <w:lvlJc w:val="left"/>
      <w:pPr>
        <w:tabs>
          <w:tab w:val="left" w:pos="5760"/>
        </w:tabs>
        <w:ind w:left="5760" w:hanging="360"/>
      </w:pPr>
      <w:rPr>
        <w:rFonts w:hint="default" w:ascii="Courier New" w:hAnsi="Courier New" w:cs="Times New Roman"/>
        <w:sz w:val="20"/>
      </w:rPr>
    </w:lvl>
    <w:lvl w:ilvl="8" w:tentative="0">
      <w:start w:val="1"/>
      <w:numFmt w:val="bullet"/>
      <w:lvlText w:val="o"/>
      <w:lvlJc w:val="left"/>
      <w:pPr>
        <w:tabs>
          <w:tab w:val="left" w:pos="6480"/>
        </w:tabs>
        <w:ind w:left="6480" w:hanging="360"/>
      </w:pPr>
      <w:rPr>
        <w:rFonts w:hint="default" w:ascii="Courier New" w:hAnsi="Courier New" w:cs="Times New Roman"/>
        <w:sz w:val="20"/>
      </w:rPr>
    </w:lvl>
  </w:abstractNum>
  <w:num w:numId="1">
    <w:abstractNumId w:val="0"/>
  </w:num>
  <w:num w:numId="2">
    <w:abstractNumId w:val="6"/>
  </w:num>
  <w:num w:numId="3">
    <w:abstractNumId w:val="20"/>
  </w:num>
  <w:num w:numId="4">
    <w:abstractNumId w:val="7"/>
  </w:num>
  <w:num w:numId="5">
    <w:abstractNumId w:val="18"/>
  </w:num>
  <w:num w:numId="6">
    <w:abstractNumId w:val="13"/>
  </w:num>
  <w:num w:numId="7">
    <w:abstractNumId w:val="10"/>
  </w:num>
  <w:num w:numId="8">
    <w:abstractNumId w:val="5"/>
  </w:num>
  <w:num w:numId="9">
    <w:abstractNumId w:val="1"/>
  </w:num>
  <w:num w:numId="10">
    <w:abstractNumId w:val="15"/>
  </w:num>
  <w:num w:numId="11">
    <w:abstractNumId w:val="9"/>
  </w:num>
  <w:num w:numId="12">
    <w:abstractNumId w:val="21"/>
  </w:num>
  <w:num w:numId="13">
    <w:abstractNumId w:val="11"/>
  </w:num>
  <w:num w:numId="14">
    <w:abstractNumId w:val="3"/>
  </w:num>
  <w:num w:numId="15">
    <w:abstractNumId w:val="14"/>
  </w:num>
  <w:num w:numId="16">
    <w:abstractNumId w:val="17"/>
  </w:num>
  <w:num w:numId="17">
    <w:abstractNumId w:val="8"/>
  </w:num>
  <w:num w:numId="18">
    <w:abstractNumId w:val="19"/>
  </w:num>
  <w:num w:numId="19">
    <w:abstractNumId w:val="2"/>
  </w:num>
  <w:num w:numId="20">
    <w:abstractNumId w:val="4"/>
  </w:num>
  <w:num w:numId="21">
    <w:abstractNumId w:val="12"/>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trackRevisions w:val="1"/>
  <w:documentProtection w:enforcement="0"/>
  <w:defaultTabStop w:val="4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053F"/>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17D78"/>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2F22"/>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A6"/>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01C"/>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834"/>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260"/>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5BC"/>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083"/>
    <w:rsid w:val="005C5238"/>
    <w:rsid w:val="005C5352"/>
    <w:rsid w:val="005C540D"/>
    <w:rsid w:val="005C55C3"/>
    <w:rsid w:val="005C55EF"/>
    <w:rsid w:val="005C5A44"/>
    <w:rsid w:val="005C5BBB"/>
    <w:rsid w:val="005C65F4"/>
    <w:rsid w:val="005C6614"/>
    <w:rsid w:val="005C6641"/>
    <w:rsid w:val="005C6AA0"/>
    <w:rsid w:val="005C6C76"/>
    <w:rsid w:val="005C6C93"/>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88A"/>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C67"/>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24"/>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A75"/>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2B"/>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27F5"/>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5F9A"/>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6488"/>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3CD0"/>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03"/>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3D19"/>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5F6"/>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19BF"/>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64"/>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9B9"/>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A5"/>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485B"/>
    <w:rsid w:val="00EC5182"/>
    <w:rsid w:val="00EC5191"/>
    <w:rsid w:val="00EC51B5"/>
    <w:rsid w:val="00EC51FD"/>
    <w:rsid w:val="00EC546B"/>
    <w:rsid w:val="00EC5FDC"/>
    <w:rsid w:val="00EC6055"/>
    <w:rsid w:val="00EC613F"/>
    <w:rsid w:val="00EC6511"/>
    <w:rsid w:val="00EC65EB"/>
    <w:rsid w:val="00EC67DC"/>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445"/>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6AA"/>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871"/>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BA9"/>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0824A1"/>
    <w:rsid w:val="01120E66"/>
    <w:rsid w:val="0115454E"/>
    <w:rsid w:val="01242C11"/>
    <w:rsid w:val="013B5510"/>
    <w:rsid w:val="013C4497"/>
    <w:rsid w:val="013D13C6"/>
    <w:rsid w:val="01422B07"/>
    <w:rsid w:val="01462EFE"/>
    <w:rsid w:val="014A61D4"/>
    <w:rsid w:val="015E0BE9"/>
    <w:rsid w:val="016847E7"/>
    <w:rsid w:val="018F1416"/>
    <w:rsid w:val="01A539DB"/>
    <w:rsid w:val="01AB094A"/>
    <w:rsid w:val="01AE21DC"/>
    <w:rsid w:val="01B306E4"/>
    <w:rsid w:val="01D01229"/>
    <w:rsid w:val="01D27A5F"/>
    <w:rsid w:val="01F37365"/>
    <w:rsid w:val="01FA41AD"/>
    <w:rsid w:val="02004B2C"/>
    <w:rsid w:val="0201766A"/>
    <w:rsid w:val="02027C67"/>
    <w:rsid w:val="0209463E"/>
    <w:rsid w:val="020B20DD"/>
    <w:rsid w:val="02151F95"/>
    <w:rsid w:val="021558A4"/>
    <w:rsid w:val="02166DFF"/>
    <w:rsid w:val="02274CF6"/>
    <w:rsid w:val="022A4AA1"/>
    <w:rsid w:val="022E47B0"/>
    <w:rsid w:val="02320E86"/>
    <w:rsid w:val="023D6A79"/>
    <w:rsid w:val="02554999"/>
    <w:rsid w:val="02565169"/>
    <w:rsid w:val="02574326"/>
    <w:rsid w:val="025B75F9"/>
    <w:rsid w:val="025D14FA"/>
    <w:rsid w:val="02762CB4"/>
    <w:rsid w:val="02767EF6"/>
    <w:rsid w:val="027F75CB"/>
    <w:rsid w:val="02874D3F"/>
    <w:rsid w:val="029B47FF"/>
    <w:rsid w:val="02B34E07"/>
    <w:rsid w:val="02DC5D29"/>
    <w:rsid w:val="02E818F1"/>
    <w:rsid w:val="02EE6889"/>
    <w:rsid w:val="030051C4"/>
    <w:rsid w:val="030F5EB8"/>
    <w:rsid w:val="03197D01"/>
    <w:rsid w:val="031B3D3A"/>
    <w:rsid w:val="03280DFD"/>
    <w:rsid w:val="032D7465"/>
    <w:rsid w:val="03300F14"/>
    <w:rsid w:val="03382F46"/>
    <w:rsid w:val="033A53C5"/>
    <w:rsid w:val="033D46E5"/>
    <w:rsid w:val="03460D15"/>
    <w:rsid w:val="035416BD"/>
    <w:rsid w:val="03544E52"/>
    <w:rsid w:val="0362687D"/>
    <w:rsid w:val="03653EA6"/>
    <w:rsid w:val="036E6A17"/>
    <w:rsid w:val="037C375A"/>
    <w:rsid w:val="037C3EB8"/>
    <w:rsid w:val="037C5BED"/>
    <w:rsid w:val="038317D7"/>
    <w:rsid w:val="03871F70"/>
    <w:rsid w:val="03915486"/>
    <w:rsid w:val="03974A7D"/>
    <w:rsid w:val="03AE2B70"/>
    <w:rsid w:val="03B9690F"/>
    <w:rsid w:val="03C200B6"/>
    <w:rsid w:val="03C944E9"/>
    <w:rsid w:val="03D81924"/>
    <w:rsid w:val="03E9024B"/>
    <w:rsid w:val="03E925DE"/>
    <w:rsid w:val="03EF321E"/>
    <w:rsid w:val="03F638B5"/>
    <w:rsid w:val="042B188D"/>
    <w:rsid w:val="04314521"/>
    <w:rsid w:val="043A302C"/>
    <w:rsid w:val="043B4D0A"/>
    <w:rsid w:val="043F479D"/>
    <w:rsid w:val="04515159"/>
    <w:rsid w:val="045453B9"/>
    <w:rsid w:val="04551E9A"/>
    <w:rsid w:val="04565855"/>
    <w:rsid w:val="04694EAC"/>
    <w:rsid w:val="046A03D5"/>
    <w:rsid w:val="046C35A2"/>
    <w:rsid w:val="046D39D8"/>
    <w:rsid w:val="0470295E"/>
    <w:rsid w:val="04733A3D"/>
    <w:rsid w:val="048E7FF9"/>
    <w:rsid w:val="0492209E"/>
    <w:rsid w:val="049406C4"/>
    <w:rsid w:val="04B345F7"/>
    <w:rsid w:val="04BE7DD0"/>
    <w:rsid w:val="04C174A0"/>
    <w:rsid w:val="04CD0148"/>
    <w:rsid w:val="04D20D2F"/>
    <w:rsid w:val="04EB3650"/>
    <w:rsid w:val="04F45F46"/>
    <w:rsid w:val="050D0125"/>
    <w:rsid w:val="052B2B3D"/>
    <w:rsid w:val="05400567"/>
    <w:rsid w:val="054445DB"/>
    <w:rsid w:val="055A06C9"/>
    <w:rsid w:val="05644CA9"/>
    <w:rsid w:val="056B33A0"/>
    <w:rsid w:val="05702DF2"/>
    <w:rsid w:val="05733EFD"/>
    <w:rsid w:val="058A745F"/>
    <w:rsid w:val="058D2653"/>
    <w:rsid w:val="05930449"/>
    <w:rsid w:val="05A11E98"/>
    <w:rsid w:val="05B56F8C"/>
    <w:rsid w:val="05C06E8C"/>
    <w:rsid w:val="05C4529C"/>
    <w:rsid w:val="05CF1D27"/>
    <w:rsid w:val="05EA3121"/>
    <w:rsid w:val="05EB37CA"/>
    <w:rsid w:val="05EF39F0"/>
    <w:rsid w:val="05F238DE"/>
    <w:rsid w:val="06073C3A"/>
    <w:rsid w:val="06093003"/>
    <w:rsid w:val="060D79A1"/>
    <w:rsid w:val="060E00E0"/>
    <w:rsid w:val="06197729"/>
    <w:rsid w:val="06257099"/>
    <w:rsid w:val="062C2789"/>
    <w:rsid w:val="0632692A"/>
    <w:rsid w:val="064244D9"/>
    <w:rsid w:val="06511ACC"/>
    <w:rsid w:val="06564BA4"/>
    <w:rsid w:val="06666CFB"/>
    <w:rsid w:val="067751BD"/>
    <w:rsid w:val="06A11B02"/>
    <w:rsid w:val="06A75D64"/>
    <w:rsid w:val="06B34C51"/>
    <w:rsid w:val="06BA6ABF"/>
    <w:rsid w:val="06C62058"/>
    <w:rsid w:val="06CF7159"/>
    <w:rsid w:val="06D32D7E"/>
    <w:rsid w:val="06E21138"/>
    <w:rsid w:val="06E64C63"/>
    <w:rsid w:val="06F24EF2"/>
    <w:rsid w:val="0720015B"/>
    <w:rsid w:val="072F108E"/>
    <w:rsid w:val="07355D41"/>
    <w:rsid w:val="07470651"/>
    <w:rsid w:val="074F79E7"/>
    <w:rsid w:val="075815C4"/>
    <w:rsid w:val="07630711"/>
    <w:rsid w:val="076C7D40"/>
    <w:rsid w:val="07934010"/>
    <w:rsid w:val="07973398"/>
    <w:rsid w:val="079D12CF"/>
    <w:rsid w:val="07A46BE4"/>
    <w:rsid w:val="07AE7932"/>
    <w:rsid w:val="07B814E5"/>
    <w:rsid w:val="07D013A8"/>
    <w:rsid w:val="07D648D8"/>
    <w:rsid w:val="07E22A7A"/>
    <w:rsid w:val="07EA2DB9"/>
    <w:rsid w:val="07FD44E9"/>
    <w:rsid w:val="0805407D"/>
    <w:rsid w:val="08127126"/>
    <w:rsid w:val="08132E8B"/>
    <w:rsid w:val="081D706E"/>
    <w:rsid w:val="0822273C"/>
    <w:rsid w:val="08401FB2"/>
    <w:rsid w:val="085D519A"/>
    <w:rsid w:val="086378F2"/>
    <w:rsid w:val="086D1BC3"/>
    <w:rsid w:val="08706B4B"/>
    <w:rsid w:val="087D653C"/>
    <w:rsid w:val="088B79C8"/>
    <w:rsid w:val="08AB1841"/>
    <w:rsid w:val="08C66206"/>
    <w:rsid w:val="08CE61CB"/>
    <w:rsid w:val="08D2064E"/>
    <w:rsid w:val="08D36900"/>
    <w:rsid w:val="08E077C3"/>
    <w:rsid w:val="08E74035"/>
    <w:rsid w:val="08EA6C23"/>
    <w:rsid w:val="08EB631D"/>
    <w:rsid w:val="08F44BC5"/>
    <w:rsid w:val="08FA203B"/>
    <w:rsid w:val="08FF7AF8"/>
    <w:rsid w:val="09077D83"/>
    <w:rsid w:val="09092CDA"/>
    <w:rsid w:val="090B6B00"/>
    <w:rsid w:val="09181C5C"/>
    <w:rsid w:val="0923103D"/>
    <w:rsid w:val="093A1D12"/>
    <w:rsid w:val="093A51B7"/>
    <w:rsid w:val="094B14E7"/>
    <w:rsid w:val="095017F1"/>
    <w:rsid w:val="095256C8"/>
    <w:rsid w:val="09664D4F"/>
    <w:rsid w:val="096807A5"/>
    <w:rsid w:val="0970282E"/>
    <w:rsid w:val="0989691C"/>
    <w:rsid w:val="09AB29D4"/>
    <w:rsid w:val="09E87090"/>
    <w:rsid w:val="09FD0440"/>
    <w:rsid w:val="0A0518AB"/>
    <w:rsid w:val="0A0D50DF"/>
    <w:rsid w:val="0A1B3ECC"/>
    <w:rsid w:val="0A2F117D"/>
    <w:rsid w:val="0A32370E"/>
    <w:rsid w:val="0A3247B9"/>
    <w:rsid w:val="0A35050A"/>
    <w:rsid w:val="0A37393E"/>
    <w:rsid w:val="0A585A2D"/>
    <w:rsid w:val="0A594E3E"/>
    <w:rsid w:val="0A5C768D"/>
    <w:rsid w:val="0A6F50FD"/>
    <w:rsid w:val="0A934843"/>
    <w:rsid w:val="0A980D85"/>
    <w:rsid w:val="0A9E4A8D"/>
    <w:rsid w:val="0A9F2012"/>
    <w:rsid w:val="0AA36B33"/>
    <w:rsid w:val="0AA84747"/>
    <w:rsid w:val="0AAA6D9C"/>
    <w:rsid w:val="0AB15DD5"/>
    <w:rsid w:val="0AB53627"/>
    <w:rsid w:val="0AB6376C"/>
    <w:rsid w:val="0ABE753C"/>
    <w:rsid w:val="0ACE1EAB"/>
    <w:rsid w:val="0AE1593F"/>
    <w:rsid w:val="0AE57C7B"/>
    <w:rsid w:val="0AE65CB9"/>
    <w:rsid w:val="0AE71F9A"/>
    <w:rsid w:val="0AE96B11"/>
    <w:rsid w:val="0AFD09EB"/>
    <w:rsid w:val="0AFF05E6"/>
    <w:rsid w:val="0AFF5A13"/>
    <w:rsid w:val="0B07538C"/>
    <w:rsid w:val="0B1A274D"/>
    <w:rsid w:val="0B227BC7"/>
    <w:rsid w:val="0B254ED4"/>
    <w:rsid w:val="0B2E5D46"/>
    <w:rsid w:val="0B372A03"/>
    <w:rsid w:val="0B3A4E5B"/>
    <w:rsid w:val="0B426855"/>
    <w:rsid w:val="0B536C32"/>
    <w:rsid w:val="0B5823AA"/>
    <w:rsid w:val="0B595FAD"/>
    <w:rsid w:val="0B5A3B86"/>
    <w:rsid w:val="0B6E0FF5"/>
    <w:rsid w:val="0B7646AE"/>
    <w:rsid w:val="0B780817"/>
    <w:rsid w:val="0B827907"/>
    <w:rsid w:val="0B8C4C1A"/>
    <w:rsid w:val="0B9549DB"/>
    <w:rsid w:val="0B9D13EC"/>
    <w:rsid w:val="0BA07E46"/>
    <w:rsid w:val="0BAE32C3"/>
    <w:rsid w:val="0BB44B2B"/>
    <w:rsid w:val="0BC032D6"/>
    <w:rsid w:val="0BC10793"/>
    <w:rsid w:val="0BC7507E"/>
    <w:rsid w:val="0BD05BCF"/>
    <w:rsid w:val="0BDB1E35"/>
    <w:rsid w:val="0BDB6546"/>
    <w:rsid w:val="0BE0571E"/>
    <w:rsid w:val="0BE32529"/>
    <w:rsid w:val="0C005070"/>
    <w:rsid w:val="0C195365"/>
    <w:rsid w:val="0C1A6BD3"/>
    <w:rsid w:val="0C1D70C9"/>
    <w:rsid w:val="0C222106"/>
    <w:rsid w:val="0C261BFA"/>
    <w:rsid w:val="0C3314C7"/>
    <w:rsid w:val="0C6F4E58"/>
    <w:rsid w:val="0C76751C"/>
    <w:rsid w:val="0CF422C9"/>
    <w:rsid w:val="0CFB1DB9"/>
    <w:rsid w:val="0D0878E2"/>
    <w:rsid w:val="0D103D70"/>
    <w:rsid w:val="0D220294"/>
    <w:rsid w:val="0D227CAC"/>
    <w:rsid w:val="0D227CBD"/>
    <w:rsid w:val="0D283356"/>
    <w:rsid w:val="0D3A4A42"/>
    <w:rsid w:val="0D3E0460"/>
    <w:rsid w:val="0D3E11CB"/>
    <w:rsid w:val="0D4700D8"/>
    <w:rsid w:val="0D537FB7"/>
    <w:rsid w:val="0D5773D6"/>
    <w:rsid w:val="0D594DB6"/>
    <w:rsid w:val="0D632B1E"/>
    <w:rsid w:val="0D6E771D"/>
    <w:rsid w:val="0D733852"/>
    <w:rsid w:val="0D7D2424"/>
    <w:rsid w:val="0D7D7848"/>
    <w:rsid w:val="0D80206A"/>
    <w:rsid w:val="0D8E173E"/>
    <w:rsid w:val="0D956BBA"/>
    <w:rsid w:val="0D9F221F"/>
    <w:rsid w:val="0DA10A04"/>
    <w:rsid w:val="0DA67650"/>
    <w:rsid w:val="0DCA0626"/>
    <w:rsid w:val="0DD74FA9"/>
    <w:rsid w:val="0DEA1432"/>
    <w:rsid w:val="0DF13B47"/>
    <w:rsid w:val="0DF16FF6"/>
    <w:rsid w:val="0DF30676"/>
    <w:rsid w:val="0E0A5187"/>
    <w:rsid w:val="0E2409CB"/>
    <w:rsid w:val="0E332166"/>
    <w:rsid w:val="0E3917FF"/>
    <w:rsid w:val="0E5F4090"/>
    <w:rsid w:val="0E613656"/>
    <w:rsid w:val="0E685E09"/>
    <w:rsid w:val="0E72787E"/>
    <w:rsid w:val="0E80737F"/>
    <w:rsid w:val="0E86024B"/>
    <w:rsid w:val="0E983A75"/>
    <w:rsid w:val="0E9F5739"/>
    <w:rsid w:val="0EBF44E9"/>
    <w:rsid w:val="0EC3008E"/>
    <w:rsid w:val="0EDB339F"/>
    <w:rsid w:val="0F0B6386"/>
    <w:rsid w:val="0F125211"/>
    <w:rsid w:val="0F152A9D"/>
    <w:rsid w:val="0F1B69C3"/>
    <w:rsid w:val="0F1E6D2F"/>
    <w:rsid w:val="0F1E7B0D"/>
    <w:rsid w:val="0F581CE3"/>
    <w:rsid w:val="0F5E11E0"/>
    <w:rsid w:val="0F62047F"/>
    <w:rsid w:val="0F6A10C8"/>
    <w:rsid w:val="0F6A4DD3"/>
    <w:rsid w:val="0F6B41F3"/>
    <w:rsid w:val="0F6E1065"/>
    <w:rsid w:val="0F7A2097"/>
    <w:rsid w:val="0F7F1100"/>
    <w:rsid w:val="0F816B6A"/>
    <w:rsid w:val="0F82210C"/>
    <w:rsid w:val="0F950757"/>
    <w:rsid w:val="0FA023BF"/>
    <w:rsid w:val="0FA36B70"/>
    <w:rsid w:val="0FA37671"/>
    <w:rsid w:val="0FAC2C6D"/>
    <w:rsid w:val="0FB019C5"/>
    <w:rsid w:val="0FB70395"/>
    <w:rsid w:val="0FBA4112"/>
    <w:rsid w:val="0FBB10D0"/>
    <w:rsid w:val="0FBF40F6"/>
    <w:rsid w:val="0FD07008"/>
    <w:rsid w:val="0FDA6A10"/>
    <w:rsid w:val="10040C3F"/>
    <w:rsid w:val="100B59FA"/>
    <w:rsid w:val="10110CDB"/>
    <w:rsid w:val="10206D1E"/>
    <w:rsid w:val="10357330"/>
    <w:rsid w:val="103B7609"/>
    <w:rsid w:val="105F040B"/>
    <w:rsid w:val="10701270"/>
    <w:rsid w:val="107A5169"/>
    <w:rsid w:val="107B4EBF"/>
    <w:rsid w:val="107C4D2C"/>
    <w:rsid w:val="107F4DC9"/>
    <w:rsid w:val="10881C30"/>
    <w:rsid w:val="108A6F8A"/>
    <w:rsid w:val="10907B90"/>
    <w:rsid w:val="10A27296"/>
    <w:rsid w:val="10A32DF1"/>
    <w:rsid w:val="10A45B57"/>
    <w:rsid w:val="10A50D79"/>
    <w:rsid w:val="10AB24DF"/>
    <w:rsid w:val="10BB7F54"/>
    <w:rsid w:val="10BD3EFD"/>
    <w:rsid w:val="10C04807"/>
    <w:rsid w:val="10C70628"/>
    <w:rsid w:val="10D42E50"/>
    <w:rsid w:val="10D653BA"/>
    <w:rsid w:val="10DB6356"/>
    <w:rsid w:val="10EE1A70"/>
    <w:rsid w:val="10EF5ED1"/>
    <w:rsid w:val="111C4143"/>
    <w:rsid w:val="112A5200"/>
    <w:rsid w:val="112B7604"/>
    <w:rsid w:val="11306888"/>
    <w:rsid w:val="11483A41"/>
    <w:rsid w:val="114C4009"/>
    <w:rsid w:val="114D4095"/>
    <w:rsid w:val="1168799E"/>
    <w:rsid w:val="116B4CC6"/>
    <w:rsid w:val="118B5FDD"/>
    <w:rsid w:val="118D5EFC"/>
    <w:rsid w:val="119758E8"/>
    <w:rsid w:val="11A10C39"/>
    <w:rsid w:val="11A64DBC"/>
    <w:rsid w:val="11AF324A"/>
    <w:rsid w:val="11B31B1D"/>
    <w:rsid w:val="11B814E6"/>
    <w:rsid w:val="11BC35EF"/>
    <w:rsid w:val="11C557B7"/>
    <w:rsid w:val="11CB7019"/>
    <w:rsid w:val="120B6EA9"/>
    <w:rsid w:val="1228310E"/>
    <w:rsid w:val="122863D0"/>
    <w:rsid w:val="12313D6F"/>
    <w:rsid w:val="12325B1D"/>
    <w:rsid w:val="124172E6"/>
    <w:rsid w:val="1244691E"/>
    <w:rsid w:val="1251591B"/>
    <w:rsid w:val="12610602"/>
    <w:rsid w:val="126B461E"/>
    <w:rsid w:val="126C25B5"/>
    <w:rsid w:val="127D72F2"/>
    <w:rsid w:val="12890976"/>
    <w:rsid w:val="12A908D3"/>
    <w:rsid w:val="12AA7F02"/>
    <w:rsid w:val="12B31A9B"/>
    <w:rsid w:val="12B47253"/>
    <w:rsid w:val="12B65C79"/>
    <w:rsid w:val="12C14396"/>
    <w:rsid w:val="12CA5052"/>
    <w:rsid w:val="12DE33CA"/>
    <w:rsid w:val="12E5172C"/>
    <w:rsid w:val="12EA7758"/>
    <w:rsid w:val="12FC274E"/>
    <w:rsid w:val="12FF52DE"/>
    <w:rsid w:val="13030235"/>
    <w:rsid w:val="13063F94"/>
    <w:rsid w:val="13344C16"/>
    <w:rsid w:val="1343505A"/>
    <w:rsid w:val="134533D4"/>
    <w:rsid w:val="13544A6B"/>
    <w:rsid w:val="13596CEC"/>
    <w:rsid w:val="135C3AB9"/>
    <w:rsid w:val="136B08B3"/>
    <w:rsid w:val="13780C0C"/>
    <w:rsid w:val="137A40BD"/>
    <w:rsid w:val="13845F37"/>
    <w:rsid w:val="138F4ADA"/>
    <w:rsid w:val="13910B1E"/>
    <w:rsid w:val="13B563DA"/>
    <w:rsid w:val="13BD31AB"/>
    <w:rsid w:val="13C53BCF"/>
    <w:rsid w:val="13C55B19"/>
    <w:rsid w:val="13CD27B6"/>
    <w:rsid w:val="13E1361D"/>
    <w:rsid w:val="13E532CA"/>
    <w:rsid w:val="13ED0B0B"/>
    <w:rsid w:val="13ED7D7F"/>
    <w:rsid w:val="13F96221"/>
    <w:rsid w:val="14007100"/>
    <w:rsid w:val="14020AAF"/>
    <w:rsid w:val="14145A78"/>
    <w:rsid w:val="14176353"/>
    <w:rsid w:val="141F7FB3"/>
    <w:rsid w:val="14242FDA"/>
    <w:rsid w:val="14436E72"/>
    <w:rsid w:val="144D1E61"/>
    <w:rsid w:val="144F55C3"/>
    <w:rsid w:val="1450322B"/>
    <w:rsid w:val="145207A2"/>
    <w:rsid w:val="14547E86"/>
    <w:rsid w:val="14637D36"/>
    <w:rsid w:val="147240AB"/>
    <w:rsid w:val="147B3708"/>
    <w:rsid w:val="147C2A02"/>
    <w:rsid w:val="147E33CA"/>
    <w:rsid w:val="1487373C"/>
    <w:rsid w:val="14960C1B"/>
    <w:rsid w:val="14A007AA"/>
    <w:rsid w:val="14A6749E"/>
    <w:rsid w:val="14AB59CB"/>
    <w:rsid w:val="14B0700C"/>
    <w:rsid w:val="14B324E6"/>
    <w:rsid w:val="14C02505"/>
    <w:rsid w:val="14C34089"/>
    <w:rsid w:val="14D31D87"/>
    <w:rsid w:val="14D35BD9"/>
    <w:rsid w:val="14DB33FC"/>
    <w:rsid w:val="14DE0AFC"/>
    <w:rsid w:val="14E66113"/>
    <w:rsid w:val="14E7787F"/>
    <w:rsid w:val="14F44F2E"/>
    <w:rsid w:val="1518263B"/>
    <w:rsid w:val="1518581C"/>
    <w:rsid w:val="15416178"/>
    <w:rsid w:val="1561603B"/>
    <w:rsid w:val="15690DB0"/>
    <w:rsid w:val="157E6456"/>
    <w:rsid w:val="158F48E5"/>
    <w:rsid w:val="15C94A90"/>
    <w:rsid w:val="15CB620D"/>
    <w:rsid w:val="15D74588"/>
    <w:rsid w:val="15DA1DB3"/>
    <w:rsid w:val="15E80EC7"/>
    <w:rsid w:val="15EB4378"/>
    <w:rsid w:val="15FB4E72"/>
    <w:rsid w:val="160B185E"/>
    <w:rsid w:val="16240B7E"/>
    <w:rsid w:val="1628036C"/>
    <w:rsid w:val="162F15C9"/>
    <w:rsid w:val="16435A3F"/>
    <w:rsid w:val="166A3064"/>
    <w:rsid w:val="16702D89"/>
    <w:rsid w:val="16704155"/>
    <w:rsid w:val="16766461"/>
    <w:rsid w:val="16796F0F"/>
    <w:rsid w:val="1688556A"/>
    <w:rsid w:val="16A00FDF"/>
    <w:rsid w:val="16A32AAC"/>
    <w:rsid w:val="16A470C1"/>
    <w:rsid w:val="16AA6667"/>
    <w:rsid w:val="16AF0615"/>
    <w:rsid w:val="16BD0B49"/>
    <w:rsid w:val="16D50CFC"/>
    <w:rsid w:val="16E33AB3"/>
    <w:rsid w:val="16EB76EF"/>
    <w:rsid w:val="17141C1D"/>
    <w:rsid w:val="171B0546"/>
    <w:rsid w:val="17304A49"/>
    <w:rsid w:val="173353C2"/>
    <w:rsid w:val="174224E7"/>
    <w:rsid w:val="17493381"/>
    <w:rsid w:val="178102C8"/>
    <w:rsid w:val="17874ED3"/>
    <w:rsid w:val="17886A2C"/>
    <w:rsid w:val="178F26E7"/>
    <w:rsid w:val="17966843"/>
    <w:rsid w:val="17A9660F"/>
    <w:rsid w:val="17AC34DF"/>
    <w:rsid w:val="17BB0699"/>
    <w:rsid w:val="17D04B6E"/>
    <w:rsid w:val="17D80F4C"/>
    <w:rsid w:val="17E14521"/>
    <w:rsid w:val="17F779C2"/>
    <w:rsid w:val="18002CEE"/>
    <w:rsid w:val="180414A0"/>
    <w:rsid w:val="18077070"/>
    <w:rsid w:val="18117661"/>
    <w:rsid w:val="18223469"/>
    <w:rsid w:val="18293F21"/>
    <w:rsid w:val="183E7B3C"/>
    <w:rsid w:val="18414CA2"/>
    <w:rsid w:val="18523ADE"/>
    <w:rsid w:val="18660CD4"/>
    <w:rsid w:val="1866694B"/>
    <w:rsid w:val="186C1ACE"/>
    <w:rsid w:val="186D267B"/>
    <w:rsid w:val="18890477"/>
    <w:rsid w:val="188C5B30"/>
    <w:rsid w:val="188C6C7D"/>
    <w:rsid w:val="18960812"/>
    <w:rsid w:val="189C7EF6"/>
    <w:rsid w:val="18B04B4D"/>
    <w:rsid w:val="18BE7F62"/>
    <w:rsid w:val="18C1629B"/>
    <w:rsid w:val="18C5316D"/>
    <w:rsid w:val="18E87E12"/>
    <w:rsid w:val="18F5052C"/>
    <w:rsid w:val="190E334B"/>
    <w:rsid w:val="19162082"/>
    <w:rsid w:val="191D14D9"/>
    <w:rsid w:val="191D6655"/>
    <w:rsid w:val="19641F35"/>
    <w:rsid w:val="19693EEF"/>
    <w:rsid w:val="196B5F41"/>
    <w:rsid w:val="198C2CD2"/>
    <w:rsid w:val="19963681"/>
    <w:rsid w:val="199860B4"/>
    <w:rsid w:val="199E1567"/>
    <w:rsid w:val="19A33A02"/>
    <w:rsid w:val="19AB3B9E"/>
    <w:rsid w:val="19CD1290"/>
    <w:rsid w:val="19CE02A9"/>
    <w:rsid w:val="19D1732F"/>
    <w:rsid w:val="19DA3214"/>
    <w:rsid w:val="19DD2371"/>
    <w:rsid w:val="19F026A8"/>
    <w:rsid w:val="19F92180"/>
    <w:rsid w:val="1A001213"/>
    <w:rsid w:val="1A066B75"/>
    <w:rsid w:val="1A0D4248"/>
    <w:rsid w:val="1A200A74"/>
    <w:rsid w:val="1A2619C2"/>
    <w:rsid w:val="1A2F2398"/>
    <w:rsid w:val="1A3055B8"/>
    <w:rsid w:val="1A386823"/>
    <w:rsid w:val="1A3E0E11"/>
    <w:rsid w:val="1A40368E"/>
    <w:rsid w:val="1A5655AF"/>
    <w:rsid w:val="1A6B5CD7"/>
    <w:rsid w:val="1A996B47"/>
    <w:rsid w:val="1A9B675D"/>
    <w:rsid w:val="1AD153DF"/>
    <w:rsid w:val="1AD36372"/>
    <w:rsid w:val="1ADE3E70"/>
    <w:rsid w:val="1AE032B7"/>
    <w:rsid w:val="1AE42348"/>
    <w:rsid w:val="1AE5004C"/>
    <w:rsid w:val="1AF2383D"/>
    <w:rsid w:val="1B012875"/>
    <w:rsid w:val="1B157C1A"/>
    <w:rsid w:val="1B1A6E4B"/>
    <w:rsid w:val="1B211C8A"/>
    <w:rsid w:val="1B2F4D7D"/>
    <w:rsid w:val="1B325062"/>
    <w:rsid w:val="1B53468B"/>
    <w:rsid w:val="1B572C7F"/>
    <w:rsid w:val="1B5734B2"/>
    <w:rsid w:val="1B6039E0"/>
    <w:rsid w:val="1B6D509F"/>
    <w:rsid w:val="1B741EAE"/>
    <w:rsid w:val="1B8D44DD"/>
    <w:rsid w:val="1B99173F"/>
    <w:rsid w:val="1B9E5782"/>
    <w:rsid w:val="1B9F2F5B"/>
    <w:rsid w:val="1BA31D38"/>
    <w:rsid w:val="1BB15A38"/>
    <w:rsid w:val="1BB32D92"/>
    <w:rsid w:val="1BCA4E13"/>
    <w:rsid w:val="1BD93E58"/>
    <w:rsid w:val="1BE75134"/>
    <w:rsid w:val="1BEB39AC"/>
    <w:rsid w:val="1C3C5A93"/>
    <w:rsid w:val="1C3D2E04"/>
    <w:rsid w:val="1C3D5C01"/>
    <w:rsid w:val="1C4852DE"/>
    <w:rsid w:val="1C4D45E0"/>
    <w:rsid w:val="1C900B66"/>
    <w:rsid w:val="1C91173F"/>
    <w:rsid w:val="1CAE2661"/>
    <w:rsid w:val="1CB701AA"/>
    <w:rsid w:val="1CC5776E"/>
    <w:rsid w:val="1CCA0F66"/>
    <w:rsid w:val="1CDE446D"/>
    <w:rsid w:val="1CE20210"/>
    <w:rsid w:val="1CE55FB2"/>
    <w:rsid w:val="1CFA0A2E"/>
    <w:rsid w:val="1D234999"/>
    <w:rsid w:val="1D250A0A"/>
    <w:rsid w:val="1D26771C"/>
    <w:rsid w:val="1D3C0A89"/>
    <w:rsid w:val="1D41388F"/>
    <w:rsid w:val="1D464FEE"/>
    <w:rsid w:val="1D5D7C71"/>
    <w:rsid w:val="1D5E15AD"/>
    <w:rsid w:val="1D644902"/>
    <w:rsid w:val="1D6B1D16"/>
    <w:rsid w:val="1D8C2BA2"/>
    <w:rsid w:val="1D8F6B81"/>
    <w:rsid w:val="1D905228"/>
    <w:rsid w:val="1D9776E5"/>
    <w:rsid w:val="1D9E7BBD"/>
    <w:rsid w:val="1DAB0536"/>
    <w:rsid w:val="1DBC1C44"/>
    <w:rsid w:val="1DCC2895"/>
    <w:rsid w:val="1DF24DA6"/>
    <w:rsid w:val="1DF43659"/>
    <w:rsid w:val="1DFC21EE"/>
    <w:rsid w:val="1E0E4DD7"/>
    <w:rsid w:val="1E202860"/>
    <w:rsid w:val="1E3A0302"/>
    <w:rsid w:val="1E4473F8"/>
    <w:rsid w:val="1E490459"/>
    <w:rsid w:val="1E50751B"/>
    <w:rsid w:val="1E545B82"/>
    <w:rsid w:val="1E6D1C74"/>
    <w:rsid w:val="1E6E7BD8"/>
    <w:rsid w:val="1E736E4E"/>
    <w:rsid w:val="1E7E5EB1"/>
    <w:rsid w:val="1E90503E"/>
    <w:rsid w:val="1E942236"/>
    <w:rsid w:val="1E9B048D"/>
    <w:rsid w:val="1EA61B83"/>
    <w:rsid w:val="1EA82227"/>
    <w:rsid w:val="1EAD188D"/>
    <w:rsid w:val="1EBC7347"/>
    <w:rsid w:val="1EBF31D2"/>
    <w:rsid w:val="1EDC2551"/>
    <w:rsid w:val="1EF23920"/>
    <w:rsid w:val="1EF26C3F"/>
    <w:rsid w:val="1EF80396"/>
    <w:rsid w:val="1EFF00CE"/>
    <w:rsid w:val="1F032AB6"/>
    <w:rsid w:val="1F05408A"/>
    <w:rsid w:val="1F103C67"/>
    <w:rsid w:val="1F1C29EF"/>
    <w:rsid w:val="1F234826"/>
    <w:rsid w:val="1F31645A"/>
    <w:rsid w:val="1F4773C4"/>
    <w:rsid w:val="1F517BAC"/>
    <w:rsid w:val="1F5E0D38"/>
    <w:rsid w:val="1F5F4414"/>
    <w:rsid w:val="1F637F58"/>
    <w:rsid w:val="1F826970"/>
    <w:rsid w:val="1F972A67"/>
    <w:rsid w:val="1FA317AB"/>
    <w:rsid w:val="1FA415FD"/>
    <w:rsid w:val="1FA60478"/>
    <w:rsid w:val="1FA9286D"/>
    <w:rsid w:val="1FB66D49"/>
    <w:rsid w:val="1FCB673D"/>
    <w:rsid w:val="1FEE648E"/>
    <w:rsid w:val="1FF433BA"/>
    <w:rsid w:val="1FF9202F"/>
    <w:rsid w:val="20003026"/>
    <w:rsid w:val="200F3B23"/>
    <w:rsid w:val="201967D7"/>
    <w:rsid w:val="20374786"/>
    <w:rsid w:val="2039386F"/>
    <w:rsid w:val="203F0B54"/>
    <w:rsid w:val="20436342"/>
    <w:rsid w:val="20601C10"/>
    <w:rsid w:val="2068761A"/>
    <w:rsid w:val="206E22D4"/>
    <w:rsid w:val="20757C7B"/>
    <w:rsid w:val="20A13861"/>
    <w:rsid w:val="20B46884"/>
    <w:rsid w:val="20BB04BA"/>
    <w:rsid w:val="20BB0C31"/>
    <w:rsid w:val="20C66D8E"/>
    <w:rsid w:val="20CF37FC"/>
    <w:rsid w:val="20D572A1"/>
    <w:rsid w:val="20D717F3"/>
    <w:rsid w:val="20E02D05"/>
    <w:rsid w:val="20F01565"/>
    <w:rsid w:val="20F12135"/>
    <w:rsid w:val="20F90AAC"/>
    <w:rsid w:val="20FA405B"/>
    <w:rsid w:val="210A716E"/>
    <w:rsid w:val="212B616E"/>
    <w:rsid w:val="213121BA"/>
    <w:rsid w:val="214A2960"/>
    <w:rsid w:val="214E6349"/>
    <w:rsid w:val="215302B9"/>
    <w:rsid w:val="215670DE"/>
    <w:rsid w:val="2183462B"/>
    <w:rsid w:val="218E4A09"/>
    <w:rsid w:val="218E6399"/>
    <w:rsid w:val="219C6DDD"/>
    <w:rsid w:val="21AD7A16"/>
    <w:rsid w:val="21C12ACE"/>
    <w:rsid w:val="21C86E65"/>
    <w:rsid w:val="21D77D11"/>
    <w:rsid w:val="21DF3292"/>
    <w:rsid w:val="21DF71DE"/>
    <w:rsid w:val="21E91249"/>
    <w:rsid w:val="22111157"/>
    <w:rsid w:val="2229623B"/>
    <w:rsid w:val="22477192"/>
    <w:rsid w:val="224C2951"/>
    <w:rsid w:val="227A54E3"/>
    <w:rsid w:val="2280610E"/>
    <w:rsid w:val="22865CFC"/>
    <w:rsid w:val="229B5EE3"/>
    <w:rsid w:val="22BD3256"/>
    <w:rsid w:val="22BD4E7D"/>
    <w:rsid w:val="22D07449"/>
    <w:rsid w:val="22E40F3D"/>
    <w:rsid w:val="22F1159D"/>
    <w:rsid w:val="230B248C"/>
    <w:rsid w:val="231847B8"/>
    <w:rsid w:val="231E3ED2"/>
    <w:rsid w:val="23304ABE"/>
    <w:rsid w:val="234078C6"/>
    <w:rsid w:val="234421C7"/>
    <w:rsid w:val="234D61BE"/>
    <w:rsid w:val="23537C14"/>
    <w:rsid w:val="235A2E6A"/>
    <w:rsid w:val="2362645B"/>
    <w:rsid w:val="236A5757"/>
    <w:rsid w:val="23700EEA"/>
    <w:rsid w:val="238C42D2"/>
    <w:rsid w:val="2393048F"/>
    <w:rsid w:val="239E3C8F"/>
    <w:rsid w:val="23A06B4E"/>
    <w:rsid w:val="23A40CCF"/>
    <w:rsid w:val="23A632E2"/>
    <w:rsid w:val="23A660E6"/>
    <w:rsid w:val="23B55580"/>
    <w:rsid w:val="23C23899"/>
    <w:rsid w:val="23D605F3"/>
    <w:rsid w:val="23E30C21"/>
    <w:rsid w:val="23F37057"/>
    <w:rsid w:val="23F61F1B"/>
    <w:rsid w:val="23FA1D01"/>
    <w:rsid w:val="23FD719E"/>
    <w:rsid w:val="2404601A"/>
    <w:rsid w:val="24342CF8"/>
    <w:rsid w:val="24351B4F"/>
    <w:rsid w:val="243647BB"/>
    <w:rsid w:val="24501237"/>
    <w:rsid w:val="24576A62"/>
    <w:rsid w:val="245E385D"/>
    <w:rsid w:val="24641892"/>
    <w:rsid w:val="246E76BE"/>
    <w:rsid w:val="24713DAC"/>
    <w:rsid w:val="24762507"/>
    <w:rsid w:val="248219BA"/>
    <w:rsid w:val="24863B93"/>
    <w:rsid w:val="24975612"/>
    <w:rsid w:val="249E3719"/>
    <w:rsid w:val="24A2659E"/>
    <w:rsid w:val="24AD2439"/>
    <w:rsid w:val="24B346B5"/>
    <w:rsid w:val="24B606B7"/>
    <w:rsid w:val="24D92A69"/>
    <w:rsid w:val="24EC3BCA"/>
    <w:rsid w:val="24EC4ADF"/>
    <w:rsid w:val="24EF6448"/>
    <w:rsid w:val="24F71B8F"/>
    <w:rsid w:val="24F92CDE"/>
    <w:rsid w:val="250C0B5D"/>
    <w:rsid w:val="25130959"/>
    <w:rsid w:val="25335BFF"/>
    <w:rsid w:val="25353A77"/>
    <w:rsid w:val="253D4E51"/>
    <w:rsid w:val="25462DA6"/>
    <w:rsid w:val="256F087D"/>
    <w:rsid w:val="25893EFE"/>
    <w:rsid w:val="259E0F67"/>
    <w:rsid w:val="25B35E6A"/>
    <w:rsid w:val="25BB0481"/>
    <w:rsid w:val="25BE6749"/>
    <w:rsid w:val="25C65618"/>
    <w:rsid w:val="25DE0185"/>
    <w:rsid w:val="25E04003"/>
    <w:rsid w:val="25EB6DBF"/>
    <w:rsid w:val="25EE6875"/>
    <w:rsid w:val="26056FD7"/>
    <w:rsid w:val="260C334C"/>
    <w:rsid w:val="26147292"/>
    <w:rsid w:val="26164A17"/>
    <w:rsid w:val="262424C8"/>
    <w:rsid w:val="26276BC7"/>
    <w:rsid w:val="262A76BD"/>
    <w:rsid w:val="26412189"/>
    <w:rsid w:val="264212E0"/>
    <w:rsid w:val="264938E7"/>
    <w:rsid w:val="26517452"/>
    <w:rsid w:val="2654361D"/>
    <w:rsid w:val="26566E1C"/>
    <w:rsid w:val="2679079E"/>
    <w:rsid w:val="26805F58"/>
    <w:rsid w:val="268120E0"/>
    <w:rsid w:val="268B4EFD"/>
    <w:rsid w:val="26A10A64"/>
    <w:rsid w:val="26A24282"/>
    <w:rsid w:val="26BB597C"/>
    <w:rsid w:val="26BB6790"/>
    <w:rsid w:val="26C84C3F"/>
    <w:rsid w:val="26CA39FA"/>
    <w:rsid w:val="26D85E33"/>
    <w:rsid w:val="26DB2072"/>
    <w:rsid w:val="270B4A30"/>
    <w:rsid w:val="270F1235"/>
    <w:rsid w:val="27154206"/>
    <w:rsid w:val="271D238B"/>
    <w:rsid w:val="272A62FD"/>
    <w:rsid w:val="273460AC"/>
    <w:rsid w:val="2737495D"/>
    <w:rsid w:val="273B5491"/>
    <w:rsid w:val="27437281"/>
    <w:rsid w:val="274E64D1"/>
    <w:rsid w:val="276F3078"/>
    <w:rsid w:val="27756951"/>
    <w:rsid w:val="278171DC"/>
    <w:rsid w:val="27862FAB"/>
    <w:rsid w:val="278F67DD"/>
    <w:rsid w:val="279A037E"/>
    <w:rsid w:val="279B5086"/>
    <w:rsid w:val="27B778B7"/>
    <w:rsid w:val="27BF0D59"/>
    <w:rsid w:val="27CE4805"/>
    <w:rsid w:val="27DC01C9"/>
    <w:rsid w:val="27E53287"/>
    <w:rsid w:val="27E8590F"/>
    <w:rsid w:val="27EA6D62"/>
    <w:rsid w:val="28151DED"/>
    <w:rsid w:val="28183158"/>
    <w:rsid w:val="28263727"/>
    <w:rsid w:val="28300784"/>
    <w:rsid w:val="28316877"/>
    <w:rsid w:val="283F2A39"/>
    <w:rsid w:val="284630EA"/>
    <w:rsid w:val="284A61FC"/>
    <w:rsid w:val="28630E79"/>
    <w:rsid w:val="28660101"/>
    <w:rsid w:val="286E6DB7"/>
    <w:rsid w:val="287163DD"/>
    <w:rsid w:val="289703A3"/>
    <w:rsid w:val="289A2A04"/>
    <w:rsid w:val="289E6725"/>
    <w:rsid w:val="28B42FE0"/>
    <w:rsid w:val="28BC39FA"/>
    <w:rsid w:val="28C0611A"/>
    <w:rsid w:val="28E2641E"/>
    <w:rsid w:val="29027AB4"/>
    <w:rsid w:val="29057EC1"/>
    <w:rsid w:val="29090041"/>
    <w:rsid w:val="290A50F0"/>
    <w:rsid w:val="290E28AF"/>
    <w:rsid w:val="292011C8"/>
    <w:rsid w:val="29217C5E"/>
    <w:rsid w:val="29313C99"/>
    <w:rsid w:val="293757A5"/>
    <w:rsid w:val="293A1BB5"/>
    <w:rsid w:val="293D0E03"/>
    <w:rsid w:val="293F5958"/>
    <w:rsid w:val="294A094A"/>
    <w:rsid w:val="296A7D20"/>
    <w:rsid w:val="29722072"/>
    <w:rsid w:val="297E577C"/>
    <w:rsid w:val="29864976"/>
    <w:rsid w:val="2997240E"/>
    <w:rsid w:val="299E7A8C"/>
    <w:rsid w:val="29B24318"/>
    <w:rsid w:val="29C52E87"/>
    <w:rsid w:val="29CF22D1"/>
    <w:rsid w:val="29D9317B"/>
    <w:rsid w:val="29E6212C"/>
    <w:rsid w:val="29EC161D"/>
    <w:rsid w:val="29F04EAF"/>
    <w:rsid w:val="29F116D0"/>
    <w:rsid w:val="29FD6F02"/>
    <w:rsid w:val="2A0241CA"/>
    <w:rsid w:val="2A0777DB"/>
    <w:rsid w:val="2A1074D9"/>
    <w:rsid w:val="2A136762"/>
    <w:rsid w:val="2A1E7E82"/>
    <w:rsid w:val="2A236B3A"/>
    <w:rsid w:val="2A682A73"/>
    <w:rsid w:val="2A7D5C08"/>
    <w:rsid w:val="2A832C81"/>
    <w:rsid w:val="2A8C2DAF"/>
    <w:rsid w:val="2A90033E"/>
    <w:rsid w:val="2AA47786"/>
    <w:rsid w:val="2AAA19F3"/>
    <w:rsid w:val="2AAD65EE"/>
    <w:rsid w:val="2AB23403"/>
    <w:rsid w:val="2ABE1A98"/>
    <w:rsid w:val="2AC37547"/>
    <w:rsid w:val="2AC77380"/>
    <w:rsid w:val="2ADD6AFD"/>
    <w:rsid w:val="2ADE6550"/>
    <w:rsid w:val="2AE0413B"/>
    <w:rsid w:val="2AEA0CBC"/>
    <w:rsid w:val="2AF601F7"/>
    <w:rsid w:val="2AFE0D9C"/>
    <w:rsid w:val="2B116489"/>
    <w:rsid w:val="2B1250BD"/>
    <w:rsid w:val="2B2E0309"/>
    <w:rsid w:val="2B387EE4"/>
    <w:rsid w:val="2B422946"/>
    <w:rsid w:val="2B540B17"/>
    <w:rsid w:val="2B5B34DC"/>
    <w:rsid w:val="2B6D12EE"/>
    <w:rsid w:val="2B724E90"/>
    <w:rsid w:val="2B76579E"/>
    <w:rsid w:val="2B7973CB"/>
    <w:rsid w:val="2B831E93"/>
    <w:rsid w:val="2B885C3B"/>
    <w:rsid w:val="2B964DED"/>
    <w:rsid w:val="2B9B3546"/>
    <w:rsid w:val="2B9E31B9"/>
    <w:rsid w:val="2BA57D96"/>
    <w:rsid w:val="2BAE29A1"/>
    <w:rsid w:val="2BBE438D"/>
    <w:rsid w:val="2BCA6C18"/>
    <w:rsid w:val="2BD315B0"/>
    <w:rsid w:val="2BE373EE"/>
    <w:rsid w:val="2BFC3156"/>
    <w:rsid w:val="2C0A73E9"/>
    <w:rsid w:val="2C295EB9"/>
    <w:rsid w:val="2C35729B"/>
    <w:rsid w:val="2C4628DA"/>
    <w:rsid w:val="2C575DDE"/>
    <w:rsid w:val="2C585FB3"/>
    <w:rsid w:val="2C5F2964"/>
    <w:rsid w:val="2C622710"/>
    <w:rsid w:val="2C6966DF"/>
    <w:rsid w:val="2C734CA0"/>
    <w:rsid w:val="2C7A1A31"/>
    <w:rsid w:val="2C7C7D79"/>
    <w:rsid w:val="2C83115A"/>
    <w:rsid w:val="2C832F8E"/>
    <w:rsid w:val="2C843C56"/>
    <w:rsid w:val="2C8B517A"/>
    <w:rsid w:val="2C9466E2"/>
    <w:rsid w:val="2C961B90"/>
    <w:rsid w:val="2C9E7CD8"/>
    <w:rsid w:val="2CAF6B04"/>
    <w:rsid w:val="2CB0279E"/>
    <w:rsid w:val="2CC32A80"/>
    <w:rsid w:val="2CD12AE5"/>
    <w:rsid w:val="2D131651"/>
    <w:rsid w:val="2D1352C4"/>
    <w:rsid w:val="2D310CA2"/>
    <w:rsid w:val="2D3407A9"/>
    <w:rsid w:val="2D3A323B"/>
    <w:rsid w:val="2D420A7F"/>
    <w:rsid w:val="2D4B55E5"/>
    <w:rsid w:val="2D4C0E6E"/>
    <w:rsid w:val="2D53589F"/>
    <w:rsid w:val="2D5B6D58"/>
    <w:rsid w:val="2D64182E"/>
    <w:rsid w:val="2D7646A7"/>
    <w:rsid w:val="2D8B26BE"/>
    <w:rsid w:val="2D8B46C5"/>
    <w:rsid w:val="2D8C5224"/>
    <w:rsid w:val="2D9112CF"/>
    <w:rsid w:val="2D926963"/>
    <w:rsid w:val="2DB30550"/>
    <w:rsid w:val="2DD92ACB"/>
    <w:rsid w:val="2DDA7850"/>
    <w:rsid w:val="2DDC0104"/>
    <w:rsid w:val="2DE379BB"/>
    <w:rsid w:val="2DF32353"/>
    <w:rsid w:val="2DFF1B09"/>
    <w:rsid w:val="2E0177B9"/>
    <w:rsid w:val="2E034F95"/>
    <w:rsid w:val="2E090F9F"/>
    <w:rsid w:val="2E0F53F1"/>
    <w:rsid w:val="2E1307C1"/>
    <w:rsid w:val="2E1D2BF2"/>
    <w:rsid w:val="2E1D45A2"/>
    <w:rsid w:val="2E2336D4"/>
    <w:rsid w:val="2E243D64"/>
    <w:rsid w:val="2E3B2A47"/>
    <w:rsid w:val="2E6003A4"/>
    <w:rsid w:val="2E69729D"/>
    <w:rsid w:val="2E6A2F38"/>
    <w:rsid w:val="2E801F1F"/>
    <w:rsid w:val="2E8543E2"/>
    <w:rsid w:val="2E8C35B6"/>
    <w:rsid w:val="2E9045E4"/>
    <w:rsid w:val="2E9B575E"/>
    <w:rsid w:val="2EB50951"/>
    <w:rsid w:val="2EB673FD"/>
    <w:rsid w:val="2EB809B1"/>
    <w:rsid w:val="2EB81831"/>
    <w:rsid w:val="2EC22A4F"/>
    <w:rsid w:val="2ECF7A85"/>
    <w:rsid w:val="2EE054B3"/>
    <w:rsid w:val="2EEB0155"/>
    <w:rsid w:val="2EFA0186"/>
    <w:rsid w:val="2F0236C3"/>
    <w:rsid w:val="2F082BB8"/>
    <w:rsid w:val="2F0A286A"/>
    <w:rsid w:val="2F0F048D"/>
    <w:rsid w:val="2F140F9B"/>
    <w:rsid w:val="2F2B5ABF"/>
    <w:rsid w:val="2F2E604D"/>
    <w:rsid w:val="2F417886"/>
    <w:rsid w:val="2F583DB4"/>
    <w:rsid w:val="2F5D2DA3"/>
    <w:rsid w:val="2F882E85"/>
    <w:rsid w:val="2F9A7F4A"/>
    <w:rsid w:val="2FBD1AF1"/>
    <w:rsid w:val="2FC733B8"/>
    <w:rsid w:val="2FCA4F20"/>
    <w:rsid w:val="2FDC163E"/>
    <w:rsid w:val="300C4C70"/>
    <w:rsid w:val="301D225B"/>
    <w:rsid w:val="30320954"/>
    <w:rsid w:val="303371BB"/>
    <w:rsid w:val="3044399D"/>
    <w:rsid w:val="30487E8C"/>
    <w:rsid w:val="305868C6"/>
    <w:rsid w:val="305B1097"/>
    <w:rsid w:val="30624DB0"/>
    <w:rsid w:val="306445C1"/>
    <w:rsid w:val="306F3DBA"/>
    <w:rsid w:val="3077508E"/>
    <w:rsid w:val="307F14D6"/>
    <w:rsid w:val="308640A9"/>
    <w:rsid w:val="30896C6B"/>
    <w:rsid w:val="30D0377D"/>
    <w:rsid w:val="30D1717F"/>
    <w:rsid w:val="30D2261F"/>
    <w:rsid w:val="30DE0226"/>
    <w:rsid w:val="30F50A2A"/>
    <w:rsid w:val="31007D5E"/>
    <w:rsid w:val="310427FF"/>
    <w:rsid w:val="31115223"/>
    <w:rsid w:val="31263645"/>
    <w:rsid w:val="312760AE"/>
    <w:rsid w:val="312F0667"/>
    <w:rsid w:val="31442CD4"/>
    <w:rsid w:val="31445B9B"/>
    <w:rsid w:val="316B13D5"/>
    <w:rsid w:val="31720F1D"/>
    <w:rsid w:val="31745B98"/>
    <w:rsid w:val="317A7F18"/>
    <w:rsid w:val="317E525C"/>
    <w:rsid w:val="31837E97"/>
    <w:rsid w:val="31850E69"/>
    <w:rsid w:val="318F5716"/>
    <w:rsid w:val="319951C3"/>
    <w:rsid w:val="31A020C6"/>
    <w:rsid w:val="31B347D1"/>
    <w:rsid w:val="31BF03E5"/>
    <w:rsid w:val="31CB03B0"/>
    <w:rsid w:val="31CC6F87"/>
    <w:rsid w:val="31E65427"/>
    <w:rsid w:val="31F33BFC"/>
    <w:rsid w:val="31F43BF9"/>
    <w:rsid w:val="31F66B24"/>
    <w:rsid w:val="31F96A5C"/>
    <w:rsid w:val="31FB63BA"/>
    <w:rsid w:val="31FE3F69"/>
    <w:rsid w:val="32006ED8"/>
    <w:rsid w:val="32057053"/>
    <w:rsid w:val="320733C3"/>
    <w:rsid w:val="321C18F4"/>
    <w:rsid w:val="321C2B52"/>
    <w:rsid w:val="321F61EC"/>
    <w:rsid w:val="323036BA"/>
    <w:rsid w:val="323E46BF"/>
    <w:rsid w:val="324F04DB"/>
    <w:rsid w:val="32503DFA"/>
    <w:rsid w:val="32572DA7"/>
    <w:rsid w:val="32636488"/>
    <w:rsid w:val="32702FC0"/>
    <w:rsid w:val="327144B7"/>
    <w:rsid w:val="327869AB"/>
    <w:rsid w:val="329119F4"/>
    <w:rsid w:val="32CA65F9"/>
    <w:rsid w:val="32D449D2"/>
    <w:rsid w:val="32D942C8"/>
    <w:rsid w:val="33054854"/>
    <w:rsid w:val="33064DC6"/>
    <w:rsid w:val="330A16FB"/>
    <w:rsid w:val="33141FF7"/>
    <w:rsid w:val="33165B4A"/>
    <w:rsid w:val="331B0364"/>
    <w:rsid w:val="33215C66"/>
    <w:rsid w:val="333B776E"/>
    <w:rsid w:val="333E0092"/>
    <w:rsid w:val="33482976"/>
    <w:rsid w:val="33506C9F"/>
    <w:rsid w:val="33645B50"/>
    <w:rsid w:val="336A3CB2"/>
    <w:rsid w:val="33775E05"/>
    <w:rsid w:val="338574F9"/>
    <w:rsid w:val="33A078AB"/>
    <w:rsid w:val="33A222F8"/>
    <w:rsid w:val="33B145B5"/>
    <w:rsid w:val="33B35166"/>
    <w:rsid w:val="33B85C62"/>
    <w:rsid w:val="33B90357"/>
    <w:rsid w:val="33C3614F"/>
    <w:rsid w:val="33C46834"/>
    <w:rsid w:val="33D62B96"/>
    <w:rsid w:val="33E32DB1"/>
    <w:rsid w:val="33FF7460"/>
    <w:rsid w:val="340C50E0"/>
    <w:rsid w:val="344127C5"/>
    <w:rsid w:val="34526E6E"/>
    <w:rsid w:val="345B1895"/>
    <w:rsid w:val="3463085A"/>
    <w:rsid w:val="34662529"/>
    <w:rsid w:val="34794C90"/>
    <w:rsid w:val="3485590E"/>
    <w:rsid w:val="34946C2E"/>
    <w:rsid w:val="34A24AD6"/>
    <w:rsid w:val="34BE1847"/>
    <w:rsid w:val="34C04708"/>
    <w:rsid w:val="34C967AE"/>
    <w:rsid w:val="34CA49AB"/>
    <w:rsid w:val="34CE7D64"/>
    <w:rsid w:val="34D46D17"/>
    <w:rsid w:val="34DF7F50"/>
    <w:rsid w:val="34F86071"/>
    <w:rsid w:val="34FB2B80"/>
    <w:rsid w:val="34FD5844"/>
    <w:rsid w:val="35280DED"/>
    <w:rsid w:val="35463167"/>
    <w:rsid w:val="35606860"/>
    <w:rsid w:val="35665ADB"/>
    <w:rsid w:val="35816EB9"/>
    <w:rsid w:val="35821E3D"/>
    <w:rsid w:val="35856CEB"/>
    <w:rsid w:val="358E2128"/>
    <w:rsid w:val="35962D62"/>
    <w:rsid w:val="359E4142"/>
    <w:rsid w:val="359F5261"/>
    <w:rsid w:val="35B35F81"/>
    <w:rsid w:val="35B847E2"/>
    <w:rsid w:val="35C16CAB"/>
    <w:rsid w:val="35C2434B"/>
    <w:rsid w:val="35CD4285"/>
    <w:rsid w:val="35F421D8"/>
    <w:rsid w:val="35FE7215"/>
    <w:rsid w:val="35FF2DF2"/>
    <w:rsid w:val="36000F59"/>
    <w:rsid w:val="3600703E"/>
    <w:rsid w:val="360A456E"/>
    <w:rsid w:val="360B232F"/>
    <w:rsid w:val="361D59BA"/>
    <w:rsid w:val="36247CCA"/>
    <w:rsid w:val="3626442A"/>
    <w:rsid w:val="36264A5A"/>
    <w:rsid w:val="36280FB0"/>
    <w:rsid w:val="36400759"/>
    <w:rsid w:val="364225B8"/>
    <w:rsid w:val="364B4F18"/>
    <w:rsid w:val="364D4CDE"/>
    <w:rsid w:val="36544E83"/>
    <w:rsid w:val="36601F32"/>
    <w:rsid w:val="36624F77"/>
    <w:rsid w:val="367B06EC"/>
    <w:rsid w:val="368400A0"/>
    <w:rsid w:val="368B76C7"/>
    <w:rsid w:val="36A57135"/>
    <w:rsid w:val="36A62895"/>
    <w:rsid w:val="36A639FC"/>
    <w:rsid w:val="36AF0D32"/>
    <w:rsid w:val="36B81ED4"/>
    <w:rsid w:val="36C03FB2"/>
    <w:rsid w:val="36C1631A"/>
    <w:rsid w:val="36C5766F"/>
    <w:rsid w:val="36CA68EB"/>
    <w:rsid w:val="36D704F3"/>
    <w:rsid w:val="36E90250"/>
    <w:rsid w:val="36ED465C"/>
    <w:rsid w:val="36F13515"/>
    <w:rsid w:val="36FE7168"/>
    <w:rsid w:val="370058B6"/>
    <w:rsid w:val="37066B46"/>
    <w:rsid w:val="37131885"/>
    <w:rsid w:val="372C26B6"/>
    <w:rsid w:val="372E53E1"/>
    <w:rsid w:val="37556EFB"/>
    <w:rsid w:val="37634C0D"/>
    <w:rsid w:val="37635AA2"/>
    <w:rsid w:val="3765628B"/>
    <w:rsid w:val="376D038A"/>
    <w:rsid w:val="378D4EC4"/>
    <w:rsid w:val="379127D4"/>
    <w:rsid w:val="3794359E"/>
    <w:rsid w:val="37B01FC8"/>
    <w:rsid w:val="37BE275C"/>
    <w:rsid w:val="37F7211A"/>
    <w:rsid w:val="37FD2BB1"/>
    <w:rsid w:val="37FE1821"/>
    <w:rsid w:val="380A1BBB"/>
    <w:rsid w:val="38115BCA"/>
    <w:rsid w:val="38125245"/>
    <w:rsid w:val="381D63E4"/>
    <w:rsid w:val="383C048E"/>
    <w:rsid w:val="38454C9B"/>
    <w:rsid w:val="384C438B"/>
    <w:rsid w:val="385A5B31"/>
    <w:rsid w:val="38803F40"/>
    <w:rsid w:val="388116C0"/>
    <w:rsid w:val="3881680C"/>
    <w:rsid w:val="388C714F"/>
    <w:rsid w:val="38946C1E"/>
    <w:rsid w:val="38966DB9"/>
    <w:rsid w:val="38A12A60"/>
    <w:rsid w:val="38B20894"/>
    <w:rsid w:val="38C2768F"/>
    <w:rsid w:val="38E37461"/>
    <w:rsid w:val="38F418EC"/>
    <w:rsid w:val="39105A0A"/>
    <w:rsid w:val="391B76F1"/>
    <w:rsid w:val="391E2CD2"/>
    <w:rsid w:val="392245B5"/>
    <w:rsid w:val="39235BBC"/>
    <w:rsid w:val="393D721A"/>
    <w:rsid w:val="393F0F59"/>
    <w:rsid w:val="394A6B61"/>
    <w:rsid w:val="394F360B"/>
    <w:rsid w:val="394F6945"/>
    <w:rsid w:val="395E038A"/>
    <w:rsid w:val="395E4322"/>
    <w:rsid w:val="39825EF1"/>
    <w:rsid w:val="398636A1"/>
    <w:rsid w:val="39897949"/>
    <w:rsid w:val="398D1EFD"/>
    <w:rsid w:val="398D7945"/>
    <w:rsid w:val="399A6601"/>
    <w:rsid w:val="399D7118"/>
    <w:rsid w:val="39A12A83"/>
    <w:rsid w:val="39AC32EF"/>
    <w:rsid w:val="39B64516"/>
    <w:rsid w:val="39B84DCC"/>
    <w:rsid w:val="39BA09A7"/>
    <w:rsid w:val="39BC5220"/>
    <w:rsid w:val="39C937F4"/>
    <w:rsid w:val="39CD6A06"/>
    <w:rsid w:val="39D879D3"/>
    <w:rsid w:val="39DB3A6E"/>
    <w:rsid w:val="39E245E4"/>
    <w:rsid w:val="39E84CC6"/>
    <w:rsid w:val="39F87808"/>
    <w:rsid w:val="39FC179E"/>
    <w:rsid w:val="3A014E17"/>
    <w:rsid w:val="3A066018"/>
    <w:rsid w:val="3A067CEE"/>
    <w:rsid w:val="3A27547C"/>
    <w:rsid w:val="3A2D07FE"/>
    <w:rsid w:val="3A3871E3"/>
    <w:rsid w:val="3A3C3C45"/>
    <w:rsid w:val="3A663EB0"/>
    <w:rsid w:val="3A6B2035"/>
    <w:rsid w:val="3A87071A"/>
    <w:rsid w:val="3A9B7C92"/>
    <w:rsid w:val="3AAC76F2"/>
    <w:rsid w:val="3AAD5CAC"/>
    <w:rsid w:val="3AAF045C"/>
    <w:rsid w:val="3AD8079E"/>
    <w:rsid w:val="3AF05E33"/>
    <w:rsid w:val="3AF1344F"/>
    <w:rsid w:val="3B1C5B19"/>
    <w:rsid w:val="3B213F48"/>
    <w:rsid w:val="3B2301BB"/>
    <w:rsid w:val="3B294F65"/>
    <w:rsid w:val="3B303144"/>
    <w:rsid w:val="3B362C4D"/>
    <w:rsid w:val="3B4D5E29"/>
    <w:rsid w:val="3B5A22B2"/>
    <w:rsid w:val="3B6C6C19"/>
    <w:rsid w:val="3B8631C4"/>
    <w:rsid w:val="3B937719"/>
    <w:rsid w:val="3B942B73"/>
    <w:rsid w:val="3B947F20"/>
    <w:rsid w:val="3B9674D7"/>
    <w:rsid w:val="3BA20424"/>
    <w:rsid w:val="3BB335AC"/>
    <w:rsid w:val="3BC165FE"/>
    <w:rsid w:val="3BCB03CF"/>
    <w:rsid w:val="3BD139B1"/>
    <w:rsid w:val="3BD3067E"/>
    <w:rsid w:val="3BD53AB5"/>
    <w:rsid w:val="3BDC7ACF"/>
    <w:rsid w:val="3BDF0A62"/>
    <w:rsid w:val="3BEF40B2"/>
    <w:rsid w:val="3BF51A54"/>
    <w:rsid w:val="3BFE5976"/>
    <w:rsid w:val="3BFF61D4"/>
    <w:rsid w:val="3C0104C3"/>
    <w:rsid w:val="3C054F49"/>
    <w:rsid w:val="3C18681E"/>
    <w:rsid w:val="3C214915"/>
    <w:rsid w:val="3C262C87"/>
    <w:rsid w:val="3C3C39A0"/>
    <w:rsid w:val="3C4D127E"/>
    <w:rsid w:val="3C5A7EF6"/>
    <w:rsid w:val="3C612222"/>
    <w:rsid w:val="3C6A54AF"/>
    <w:rsid w:val="3C7A0B7F"/>
    <w:rsid w:val="3C804923"/>
    <w:rsid w:val="3C9A21AA"/>
    <w:rsid w:val="3C9D3765"/>
    <w:rsid w:val="3C9E0FAA"/>
    <w:rsid w:val="3CA03920"/>
    <w:rsid w:val="3CA30947"/>
    <w:rsid w:val="3CB23BAA"/>
    <w:rsid w:val="3CB85542"/>
    <w:rsid w:val="3CC000F8"/>
    <w:rsid w:val="3CC236C3"/>
    <w:rsid w:val="3CC7216B"/>
    <w:rsid w:val="3CDF3D10"/>
    <w:rsid w:val="3CEA68F6"/>
    <w:rsid w:val="3D0154CA"/>
    <w:rsid w:val="3D0C4AB3"/>
    <w:rsid w:val="3D151F06"/>
    <w:rsid w:val="3D277613"/>
    <w:rsid w:val="3D2F2FAD"/>
    <w:rsid w:val="3D3C5369"/>
    <w:rsid w:val="3D3E3140"/>
    <w:rsid w:val="3D4E395C"/>
    <w:rsid w:val="3D653D92"/>
    <w:rsid w:val="3D66205D"/>
    <w:rsid w:val="3D6D5EA9"/>
    <w:rsid w:val="3D7004A1"/>
    <w:rsid w:val="3D7849C8"/>
    <w:rsid w:val="3DA54021"/>
    <w:rsid w:val="3DC35193"/>
    <w:rsid w:val="3DC60482"/>
    <w:rsid w:val="3DCA16AF"/>
    <w:rsid w:val="3DD01F0F"/>
    <w:rsid w:val="3DD041C1"/>
    <w:rsid w:val="3DD171A7"/>
    <w:rsid w:val="3DDC1724"/>
    <w:rsid w:val="3DEC1B94"/>
    <w:rsid w:val="3DEC4612"/>
    <w:rsid w:val="3E08454F"/>
    <w:rsid w:val="3E0E4D40"/>
    <w:rsid w:val="3E127B19"/>
    <w:rsid w:val="3E2653DC"/>
    <w:rsid w:val="3E2B50D7"/>
    <w:rsid w:val="3E327F30"/>
    <w:rsid w:val="3E4754A6"/>
    <w:rsid w:val="3E6926D3"/>
    <w:rsid w:val="3E786B14"/>
    <w:rsid w:val="3E860F10"/>
    <w:rsid w:val="3E913ADC"/>
    <w:rsid w:val="3E922B85"/>
    <w:rsid w:val="3E922D59"/>
    <w:rsid w:val="3E9A15EB"/>
    <w:rsid w:val="3EA3700C"/>
    <w:rsid w:val="3EB02205"/>
    <w:rsid w:val="3EB47903"/>
    <w:rsid w:val="3ECD0F6D"/>
    <w:rsid w:val="3ED219A5"/>
    <w:rsid w:val="3ED7637C"/>
    <w:rsid w:val="3ED83B22"/>
    <w:rsid w:val="3EDA3A1A"/>
    <w:rsid w:val="3EDF0CF3"/>
    <w:rsid w:val="3EE8557E"/>
    <w:rsid w:val="3EED740D"/>
    <w:rsid w:val="3EF82E6B"/>
    <w:rsid w:val="3F0602AB"/>
    <w:rsid w:val="3F0C10AF"/>
    <w:rsid w:val="3F111D51"/>
    <w:rsid w:val="3F1630F2"/>
    <w:rsid w:val="3F286186"/>
    <w:rsid w:val="3F2C1065"/>
    <w:rsid w:val="3F2F6BD0"/>
    <w:rsid w:val="3F3330FC"/>
    <w:rsid w:val="3F3401DF"/>
    <w:rsid w:val="3F397D57"/>
    <w:rsid w:val="3F4C52DF"/>
    <w:rsid w:val="3F4E48BC"/>
    <w:rsid w:val="3F4F338A"/>
    <w:rsid w:val="3F4F56AB"/>
    <w:rsid w:val="3F522DFF"/>
    <w:rsid w:val="3F54627D"/>
    <w:rsid w:val="3F5C510C"/>
    <w:rsid w:val="3F652B34"/>
    <w:rsid w:val="3F696890"/>
    <w:rsid w:val="3F9529AF"/>
    <w:rsid w:val="3F9819C8"/>
    <w:rsid w:val="3F986872"/>
    <w:rsid w:val="3FA56881"/>
    <w:rsid w:val="3FB1447F"/>
    <w:rsid w:val="3FB85853"/>
    <w:rsid w:val="3FB95899"/>
    <w:rsid w:val="3FC35AFC"/>
    <w:rsid w:val="3FC41983"/>
    <w:rsid w:val="3FD1414D"/>
    <w:rsid w:val="3FD81218"/>
    <w:rsid w:val="3FE0724A"/>
    <w:rsid w:val="3FF35E75"/>
    <w:rsid w:val="40035451"/>
    <w:rsid w:val="400479C3"/>
    <w:rsid w:val="40404B79"/>
    <w:rsid w:val="404358BE"/>
    <w:rsid w:val="40452857"/>
    <w:rsid w:val="40797278"/>
    <w:rsid w:val="408E3720"/>
    <w:rsid w:val="40912007"/>
    <w:rsid w:val="409B357D"/>
    <w:rsid w:val="409F5F96"/>
    <w:rsid w:val="40B43BF9"/>
    <w:rsid w:val="40BC2DF7"/>
    <w:rsid w:val="40C4193B"/>
    <w:rsid w:val="40C52F40"/>
    <w:rsid w:val="40CE14CF"/>
    <w:rsid w:val="40CF6877"/>
    <w:rsid w:val="40E17710"/>
    <w:rsid w:val="40E86C9E"/>
    <w:rsid w:val="40F347AB"/>
    <w:rsid w:val="40F550B7"/>
    <w:rsid w:val="40F83F72"/>
    <w:rsid w:val="40FF2EB1"/>
    <w:rsid w:val="410C6EF8"/>
    <w:rsid w:val="411713CA"/>
    <w:rsid w:val="411A6663"/>
    <w:rsid w:val="411D75FB"/>
    <w:rsid w:val="412D5086"/>
    <w:rsid w:val="414277DD"/>
    <w:rsid w:val="41490BDC"/>
    <w:rsid w:val="414B2D54"/>
    <w:rsid w:val="416E59E3"/>
    <w:rsid w:val="417C4EC1"/>
    <w:rsid w:val="41904377"/>
    <w:rsid w:val="41A664B7"/>
    <w:rsid w:val="41A86EFC"/>
    <w:rsid w:val="41B601E7"/>
    <w:rsid w:val="41CF3C25"/>
    <w:rsid w:val="41DA6CC9"/>
    <w:rsid w:val="41DF5CBF"/>
    <w:rsid w:val="41E83086"/>
    <w:rsid w:val="41EB174A"/>
    <w:rsid w:val="42177507"/>
    <w:rsid w:val="42204CE4"/>
    <w:rsid w:val="42226713"/>
    <w:rsid w:val="42257824"/>
    <w:rsid w:val="422B2BA1"/>
    <w:rsid w:val="4231785A"/>
    <w:rsid w:val="4235332E"/>
    <w:rsid w:val="42584818"/>
    <w:rsid w:val="4277565A"/>
    <w:rsid w:val="427E48C1"/>
    <w:rsid w:val="4281541E"/>
    <w:rsid w:val="42926048"/>
    <w:rsid w:val="429819E4"/>
    <w:rsid w:val="429B6E22"/>
    <w:rsid w:val="429C6B61"/>
    <w:rsid w:val="42B34A1F"/>
    <w:rsid w:val="42BF4C55"/>
    <w:rsid w:val="42C845D8"/>
    <w:rsid w:val="42CA3F36"/>
    <w:rsid w:val="42F91034"/>
    <w:rsid w:val="432462BD"/>
    <w:rsid w:val="43262E27"/>
    <w:rsid w:val="43264ED2"/>
    <w:rsid w:val="434841F7"/>
    <w:rsid w:val="434D6B99"/>
    <w:rsid w:val="43524A05"/>
    <w:rsid w:val="435A590E"/>
    <w:rsid w:val="436302DF"/>
    <w:rsid w:val="437F792B"/>
    <w:rsid w:val="43871CB4"/>
    <w:rsid w:val="438D5B3B"/>
    <w:rsid w:val="43937763"/>
    <w:rsid w:val="43AE0E05"/>
    <w:rsid w:val="43BE214E"/>
    <w:rsid w:val="43ED298C"/>
    <w:rsid w:val="43EF2991"/>
    <w:rsid w:val="43F4696E"/>
    <w:rsid w:val="442913D2"/>
    <w:rsid w:val="442D4378"/>
    <w:rsid w:val="442E7A0B"/>
    <w:rsid w:val="44597BEE"/>
    <w:rsid w:val="445E0835"/>
    <w:rsid w:val="447A4753"/>
    <w:rsid w:val="44A67DE6"/>
    <w:rsid w:val="44A70E24"/>
    <w:rsid w:val="44A949E8"/>
    <w:rsid w:val="44DD300E"/>
    <w:rsid w:val="44E2656D"/>
    <w:rsid w:val="44F11452"/>
    <w:rsid w:val="44FF451E"/>
    <w:rsid w:val="451315F9"/>
    <w:rsid w:val="45177BA4"/>
    <w:rsid w:val="451C551F"/>
    <w:rsid w:val="451F3CCA"/>
    <w:rsid w:val="45341196"/>
    <w:rsid w:val="45493A4F"/>
    <w:rsid w:val="454E4188"/>
    <w:rsid w:val="45553167"/>
    <w:rsid w:val="45727755"/>
    <w:rsid w:val="45965757"/>
    <w:rsid w:val="45A261B2"/>
    <w:rsid w:val="45AD5907"/>
    <w:rsid w:val="45B17193"/>
    <w:rsid w:val="45BA5028"/>
    <w:rsid w:val="45CA6C10"/>
    <w:rsid w:val="45CE5804"/>
    <w:rsid w:val="45D01294"/>
    <w:rsid w:val="45DA4126"/>
    <w:rsid w:val="45DC1DF8"/>
    <w:rsid w:val="45E03532"/>
    <w:rsid w:val="45E4222A"/>
    <w:rsid w:val="45F67400"/>
    <w:rsid w:val="45FA0DD9"/>
    <w:rsid w:val="45FB48CF"/>
    <w:rsid w:val="462B5D44"/>
    <w:rsid w:val="462D5957"/>
    <w:rsid w:val="463354F6"/>
    <w:rsid w:val="463546D0"/>
    <w:rsid w:val="465001A8"/>
    <w:rsid w:val="465346A2"/>
    <w:rsid w:val="46586687"/>
    <w:rsid w:val="466309D9"/>
    <w:rsid w:val="466A2150"/>
    <w:rsid w:val="466D3B0A"/>
    <w:rsid w:val="466E793A"/>
    <w:rsid w:val="46844FFB"/>
    <w:rsid w:val="46864313"/>
    <w:rsid w:val="468C1039"/>
    <w:rsid w:val="468C15DE"/>
    <w:rsid w:val="468F344C"/>
    <w:rsid w:val="469363B1"/>
    <w:rsid w:val="469E045C"/>
    <w:rsid w:val="46CE17A4"/>
    <w:rsid w:val="46CE1E7F"/>
    <w:rsid w:val="46D81406"/>
    <w:rsid w:val="47050296"/>
    <w:rsid w:val="470A5361"/>
    <w:rsid w:val="471866FB"/>
    <w:rsid w:val="472022E1"/>
    <w:rsid w:val="472406DF"/>
    <w:rsid w:val="472D3683"/>
    <w:rsid w:val="47391631"/>
    <w:rsid w:val="473B416A"/>
    <w:rsid w:val="473B7E9E"/>
    <w:rsid w:val="47403AF2"/>
    <w:rsid w:val="47453C8F"/>
    <w:rsid w:val="475B3378"/>
    <w:rsid w:val="475B744F"/>
    <w:rsid w:val="4766347D"/>
    <w:rsid w:val="47715F93"/>
    <w:rsid w:val="478D4609"/>
    <w:rsid w:val="478D6A12"/>
    <w:rsid w:val="47962309"/>
    <w:rsid w:val="479C610A"/>
    <w:rsid w:val="47A069EE"/>
    <w:rsid w:val="47A32AF0"/>
    <w:rsid w:val="47AF032C"/>
    <w:rsid w:val="47BA0CEF"/>
    <w:rsid w:val="47CD7A56"/>
    <w:rsid w:val="47EA4D37"/>
    <w:rsid w:val="47EC146A"/>
    <w:rsid w:val="47F95817"/>
    <w:rsid w:val="48080DC9"/>
    <w:rsid w:val="481D74A2"/>
    <w:rsid w:val="4821375C"/>
    <w:rsid w:val="48334280"/>
    <w:rsid w:val="48386782"/>
    <w:rsid w:val="4839372F"/>
    <w:rsid w:val="48406A1E"/>
    <w:rsid w:val="48423526"/>
    <w:rsid w:val="48455013"/>
    <w:rsid w:val="484726A4"/>
    <w:rsid w:val="484B7369"/>
    <w:rsid w:val="48635DD9"/>
    <w:rsid w:val="48672AF1"/>
    <w:rsid w:val="486959D1"/>
    <w:rsid w:val="487274B4"/>
    <w:rsid w:val="487D7301"/>
    <w:rsid w:val="487F714C"/>
    <w:rsid w:val="48811612"/>
    <w:rsid w:val="488818E0"/>
    <w:rsid w:val="489B76EC"/>
    <w:rsid w:val="48AE4CBF"/>
    <w:rsid w:val="48DE25CF"/>
    <w:rsid w:val="48E06989"/>
    <w:rsid w:val="48E2763C"/>
    <w:rsid w:val="48E92C88"/>
    <w:rsid w:val="48EB1D85"/>
    <w:rsid w:val="491A03A4"/>
    <w:rsid w:val="494C141C"/>
    <w:rsid w:val="4954359E"/>
    <w:rsid w:val="497577F3"/>
    <w:rsid w:val="49821D8D"/>
    <w:rsid w:val="4987544D"/>
    <w:rsid w:val="498C5FB4"/>
    <w:rsid w:val="49A74E37"/>
    <w:rsid w:val="49AE3D92"/>
    <w:rsid w:val="49BF2772"/>
    <w:rsid w:val="49C07A6C"/>
    <w:rsid w:val="49C15E4E"/>
    <w:rsid w:val="49C47EBE"/>
    <w:rsid w:val="49C55CAD"/>
    <w:rsid w:val="49CA225D"/>
    <w:rsid w:val="49CD60D5"/>
    <w:rsid w:val="49CF2AA2"/>
    <w:rsid w:val="49D270B8"/>
    <w:rsid w:val="49F93543"/>
    <w:rsid w:val="4A1203E3"/>
    <w:rsid w:val="4A261298"/>
    <w:rsid w:val="4A3509A5"/>
    <w:rsid w:val="4A3C31F7"/>
    <w:rsid w:val="4A50134F"/>
    <w:rsid w:val="4A6C1F84"/>
    <w:rsid w:val="4A7F2C4A"/>
    <w:rsid w:val="4A863FBD"/>
    <w:rsid w:val="4A892CB4"/>
    <w:rsid w:val="4AA927DF"/>
    <w:rsid w:val="4AB450E7"/>
    <w:rsid w:val="4ABD2CBE"/>
    <w:rsid w:val="4ACA49FA"/>
    <w:rsid w:val="4ACC15C6"/>
    <w:rsid w:val="4ACC17F6"/>
    <w:rsid w:val="4AD73B5E"/>
    <w:rsid w:val="4AE82E80"/>
    <w:rsid w:val="4AE8469B"/>
    <w:rsid w:val="4AED30D2"/>
    <w:rsid w:val="4AF05435"/>
    <w:rsid w:val="4AFE1C1B"/>
    <w:rsid w:val="4B417E87"/>
    <w:rsid w:val="4B4E2EB5"/>
    <w:rsid w:val="4B503DE9"/>
    <w:rsid w:val="4B592E57"/>
    <w:rsid w:val="4B731311"/>
    <w:rsid w:val="4B74175E"/>
    <w:rsid w:val="4B9A2375"/>
    <w:rsid w:val="4BA7314D"/>
    <w:rsid w:val="4BAB7D8D"/>
    <w:rsid w:val="4BAD17E4"/>
    <w:rsid w:val="4C0D0455"/>
    <w:rsid w:val="4C1A2200"/>
    <w:rsid w:val="4C1F5374"/>
    <w:rsid w:val="4C1F7A5B"/>
    <w:rsid w:val="4C280C85"/>
    <w:rsid w:val="4C2C63C8"/>
    <w:rsid w:val="4C4048FC"/>
    <w:rsid w:val="4C6E4557"/>
    <w:rsid w:val="4C894A92"/>
    <w:rsid w:val="4C983FA4"/>
    <w:rsid w:val="4C9A5F96"/>
    <w:rsid w:val="4C9B7DE3"/>
    <w:rsid w:val="4C9F7E3C"/>
    <w:rsid w:val="4CA178A3"/>
    <w:rsid w:val="4CA9023C"/>
    <w:rsid w:val="4CB144C1"/>
    <w:rsid w:val="4CB3138C"/>
    <w:rsid w:val="4CBE1543"/>
    <w:rsid w:val="4CBE4760"/>
    <w:rsid w:val="4CCC2062"/>
    <w:rsid w:val="4CF06C58"/>
    <w:rsid w:val="4CF24023"/>
    <w:rsid w:val="4CF86DA4"/>
    <w:rsid w:val="4D020DA5"/>
    <w:rsid w:val="4D0B1CBD"/>
    <w:rsid w:val="4D0D52CB"/>
    <w:rsid w:val="4D2B3D3E"/>
    <w:rsid w:val="4D566C49"/>
    <w:rsid w:val="4D6037A5"/>
    <w:rsid w:val="4D743AA4"/>
    <w:rsid w:val="4D756C7A"/>
    <w:rsid w:val="4D780ADF"/>
    <w:rsid w:val="4D803E2D"/>
    <w:rsid w:val="4D834946"/>
    <w:rsid w:val="4D993267"/>
    <w:rsid w:val="4DA1355F"/>
    <w:rsid w:val="4DA406CD"/>
    <w:rsid w:val="4DA537BB"/>
    <w:rsid w:val="4DA53A8B"/>
    <w:rsid w:val="4DA62BFC"/>
    <w:rsid w:val="4DAB1416"/>
    <w:rsid w:val="4DBB336E"/>
    <w:rsid w:val="4DBE6815"/>
    <w:rsid w:val="4DC16978"/>
    <w:rsid w:val="4DF67531"/>
    <w:rsid w:val="4DF9062B"/>
    <w:rsid w:val="4DFF21FD"/>
    <w:rsid w:val="4E014EF8"/>
    <w:rsid w:val="4E066E93"/>
    <w:rsid w:val="4E075658"/>
    <w:rsid w:val="4E0D6F7B"/>
    <w:rsid w:val="4E1D7E77"/>
    <w:rsid w:val="4E236A05"/>
    <w:rsid w:val="4E3073E5"/>
    <w:rsid w:val="4E51451A"/>
    <w:rsid w:val="4E7D60BC"/>
    <w:rsid w:val="4E91581D"/>
    <w:rsid w:val="4E9B16EE"/>
    <w:rsid w:val="4EA727D5"/>
    <w:rsid w:val="4EAD2629"/>
    <w:rsid w:val="4EDE397C"/>
    <w:rsid w:val="4EEB79CE"/>
    <w:rsid w:val="4EF614BA"/>
    <w:rsid w:val="4EF62402"/>
    <w:rsid w:val="4F025C31"/>
    <w:rsid w:val="4F087D26"/>
    <w:rsid w:val="4F0E56C6"/>
    <w:rsid w:val="4F24409C"/>
    <w:rsid w:val="4F35630A"/>
    <w:rsid w:val="4F362E18"/>
    <w:rsid w:val="4F497B36"/>
    <w:rsid w:val="4F515B18"/>
    <w:rsid w:val="4F540B41"/>
    <w:rsid w:val="4F547EAA"/>
    <w:rsid w:val="4F832885"/>
    <w:rsid w:val="4F9039FE"/>
    <w:rsid w:val="4FAA20BA"/>
    <w:rsid w:val="4FB5670E"/>
    <w:rsid w:val="4FBC08CC"/>
    <w:rsid w:val="4FBE2BCB"/>
    <w:rsid w:val="4FE02223"/>
    <w:rsid w:val="500E6057"/>
    <w:rsid w:val="501E6949"/>
    <w:rsid w:val="50437224"/>
    <w:rsid w:val="50490678"/>
    <w:rsid w:val="504B0FEC"/>
    <w:rsid w:val="505803D7"/>
    <w:rsid w:val="505A512C"/>
    <w:rsid w:val="505C7236"/>
    <w:rsid w:val="507513A4"/>
    <w:rsid w:val="5089260D"/>
    <w:rsid w:val="50895295"/>
    <w:rsid w:val="5098572F"/>
    <w:rsid w:val="50B906DF"/>
    <w:rsid w:val="50DA1080"/>
    <w:rsid w:val="50DD515E"/>
    <w:rsid w:val="50F018D3"/>
    <w:rsid w:val="50F47A17"/>
    <w:rsid w:val="51044953"/>
    <w:rsid w:val="51051A7E"/>
    <w:rsid w:val="510C46FF"/>
    <w:rsid w:val="51116C5C"/>
    <w:rsid w:val="5119398B"/>
    <w:rsid w:val="51221D38"/>
    <w:rsid w:val="512E5DDE"/>
    <w:rsid w:val="51326B0B"/>
    <w:rsid w:val="51336612"/>
    <w:rsid w:val="51380B78"/>
    <w:rsid w:val="513C3060"/>
    <w:rsid w:val="513D38A6"/>
    <w:rsid w:val="514107DC"/>
    <w:rsid w:val="51456AF4"/>
    <w:rsid w:val="515C1DCC"/>
    <w:rsid w:val="51657C34"/>
    <w:rsid w:val="51790E28"/>
    <w:rsid w:val="517C7028"/>
    <w:rsid w:val="519634A4"/>
    <w:rsid w:val="519B6609"/>
    <w:rsid w:val="51B858B2"/>
    <w:rsid w:val="51BE6CEC"/>
    <w:rsid w:val="51C26588"/>
    <w:rsid w:val="51CE513B"/>
    <w:rsid w:val="51D64171"/>
    <w:rsid w:val="51D82383"/>
    <w:rsid w:val="51DE4114"/>
    <w:rsid w:val="51E31D3C"/>
    <w:rsid w:val="51E950EA"/>
    <w:rsid w:val="51F45C0D"/>
    <w:rsid w:val="51F45EC8"/>
    <w:rsid w:val="51FE2E2D"/>
    <w:rsid w:val="52074A29"/>
    <w:rsid w:val="520A15B6"/>
    <w:rsid w:val="520F2ED4"/>
    <w:rsid w:val="521402BD"/>
    <w:rsid w:val="521F31F3"/>
    <w:rsid w:val="522B39FB"/>
    <w:rsid w:val="522E1BF9"/>
    <w:rsid w:val="52391E5F"/>
    <w:rsid w:val="52414E5C"/>
    <w:rsid w:val="52463FBA"/>
    <w:rsid w:val="524A5D65"/>
    <w:rsid w:val="524C1BBF"/>
    <w:rsid w:val="524C5E05"/>
    <w:rsid w:val="529526FC"/>
    <w:rsid w:val="529C45E9"/>
    <w:rsid w:val="52A17AC6"/>
    <w:rsid w:val="52A54ABA"/>
    <w:rsid w:val="52C04D72"/>
    <w:rsid w:val="52CA35B0"/>
    <w:rsid w:val="52D27A41"/>
    <w:rsid w:val="52DA20EC"/>
    <w:rsid w:val="52DD15C5"/>
    <w:rsid w:val="52DF50DC"/>
    <w:rsid w:val="52EE7DBE"/>
    <w:rsid w:val="52F63B4F"/>
    <w:rsid w:val="53082F2C"/>
    <w:rsid w:val="530E35EF"/>
    <w:rsid w:val="53131C59"/>
    <w:rsid w:val="53132652"/>
    <w:rsid w:val="531E60E5"/>
    <w:rsid w:val="53286C71"/>
    <w:rsid w:val="53345BA9"/>
    <w:rsid w:val="53396085"/>
    <w:rsid w:val="534A7EEE"/>
    <w:rsid w:val="53670639"/>
    <w:rsid w:val="53685324"/>
    <w:rsid w:val="53A1068A"/>
    <w:rsid w:val="53B84C8E"/>
    <w:rsid w:val="53BD274E"/>
    <w:rsid w:val="53D07F58"/>
    <w:rsid w:val="53D32DAA"/>
    <w:rsid w:val="53E01929"/>
    <w:rsid w:val="53E65701"/>
    <w:rsid w:val="53F137C1"/>
    <w:rsid w:val="53F52A77"/>
    <w:rsid w:val="53FD5774"/>
    <w:rsid w:val="5414272D"/>
    <w:rsid w:val="54170EC7"/>
    <w:rsid w:val="542E6AAF"/>
    <w:rsid w:val="543D68D9"/>
    <w:rsid w:val="5446397A"/>
    <w:rsid w:val="54481DAE"/>
    <w:rsid w:val="54482B1B"/>
    <w:rsid w:val="546F7A15"/>
    <w:rsid w:val="5477365A"/>
    <w:rsid w:val="54871B54"/>
    <w:rsid w:val="549605A3"/>
    <w:rsid w:val="54977B94"/>
    <w:rsid w:val="549E766A"/>
    <w:rsid w:val="549F3EDE"/>
    <w:rsid w:val="54AA3CD9"/>
    <w:rsid w:val="54AB45B7"/>
    <w:rsid w:val="54B76615"/>
    <w:rsid w:val="54C57965"/>
    <w:rsid w:val="54C96C83"/>
    <w:rsid w:val="54D31B63"/>
    <w:rsid w:val="54EA3219"/>
    <w:rsid w:val="550118A5"/>
    <w:rsid w:val="55127691"/>
    <w:rsid w:val="55196821"/>
    <w:rsid w:val="552A6A60"/>
    <w:rsid w:val="554860F4"/>
    <w:rsid w:val="55582F0D"/>
    <w:rsid w:val="555A3C1E"/>
    <w:rsid w:val="557A16A0"/>
    <w:rsid w:val="559719B0"/>
    <w:rsid w:val="559A22C4"/>
    <w:rsid w:val="559C2F3F"/>
    <w:rsid w:val="559F228F"/>
    <w:rsid w:val="55A67EE8"/>
    <w:rsid w:val="55B45BC9"/>
    <w:rsid w:val="55B54251"/>
    <w:rsid w:val="55D00DC0"/>
    <w:rsid w:val="55E8090D"/>
    <w:rsid w:val="56060266"/>
    <w:rsid w:val="561522D0"/>
    <w:rsid w:val="561F4D00"/>
    <w:rsid w:val="562A1609"/>
    <w:rsid w:val="56322330"/>
    <w:rsid w:val="563734ED"/>
    <w:rsid w:val="563F220D"/>
    <w:rsid w:val="563F74A4"/>
    <w:rsid w:val="565F5951"/>
    <w:rsid w:val="566B53D2"/>
    <w:rsid w:val="56715C12"/>
    <w:rsid w:val="567B1141"/>
    <w:rsid w:val="567B56A9"/>
    <w:rsid w:val="5681373E"/>
    <w:rsid w:val="56991451"/>
    <w:rsid w:val="569A3398"/>
    <w:rsid w:val="569D6C7E"/>
    <w:rsid w:val="56A7418C"/>
    <w:rsid w:val="56AD7471"/>
    <w:rsid w:val="56C774EB"/>
    <w:rsid w:val="56EB3361"/>
    <w:rsid w:val="56F40954"/>
    <w:rsid w:val="56F72F30"/>
    <w:rsid w:val="570D256E"/>
    <w:rsid w:val="57301450"/>
    <w:rsid w:val="5744335A"/>
    <w:rsid w:val="574D339C"/>
    <w:rsid w:val="5753468B"/>
    <w:rsid w:val="575B3101"/>
    <w:rsid w:val="5760479D"/>
    <w:rsid w:val="57696E85"/>
    <w:rsid w:val="576D43D6"/>
    <w:rsid w:val="5779650A"/>
    <w:rsid w:val="579D685A"/>
    <w:rsid w:val="57A9627C"/>
    <w:rsid w:val="57B11185"/>
    <w:rsid w:val="57B51D13"/>
    <w:rsid w:val="57BA33E6"/>
    <w:rsid w:val="57C451DA"/>
    <w:rsid w:val="57CE3A99"/>
    <w:rsid w:val="57DD133B"/>
    <w:rsid w:val="57E12441"/>
    <w:rsid w:val="57E52AC8"/>
    <w:rsid w:val="57E82538"/>
    <w:rsid w:val="57F25C54"/>
    <w:rsid w:val="58037259"/>
    <w:rsid w:val="58084CA9"/>
    <w:rsid w:val="580B1E0B"/>
    <w:rsid w:val="58164A86"/>
    <w:rsid w:val="58224F50"/>
    <w:rsid w:val="584410CC"/>
    <w:rsid w:val="5855016A"/>
    <w:rsid w:val="585706F4"/>
    <w:rsid w:val="585712B7"/>
    <w:rsid w:val="58603614"/>
    <w:rsid w:val="58615E6E"/>
    <w:rsid w:val="58635793"/>
    <w:rsid w:val="586A36EE"/>
    <w:rsid w:val="587D7EED"/>
    <w:rsid w:val="588C11D6"/>
    <w:rsid w:val="58B910FE"/>
    <w:rsid w:val="58C16B43"/>
    <w:rsid w:val="58D964F4"/>
    <w:rsid w:val="58EF47AD"/>
    <w:rsid w:val="58FA5DB1"/>
    <w:rsid w:val="58FC26F9"/>
    <w:rsid w:val="59033141"/>
    <w:rsid w:val="592A36F8"/>
    <w:rsid w:val="592C6161"/>
    <w:rsid w:val="5930512A"/>
    <w:rsid w:val="59477195"/>
    <w:rsid w:val="59491402"/>
    <w:rsid w:val="594F0C2A"/>
    <w:rsid w:val="594F459C"/>
    <w:rsid w:val="595C25C6"/>
    <w:rsid w:val="595F13E9"/>
    <w:rsid w:val="59785D4E"/>
    <w:rsid w:val="597E2527"/>
    <w:rsid w:val="5984680E"/>
    <w:rsid w:val="598639DA"/>
    <w:rsid w:val="598A27EA"/>
    <w:rsid w:val="598D7571"/>
    <w:rsid w:val="59940C73"/>
    <w:rsid w:val="599D32C2"/>
    <w:rsid w:val="59A84CD5"/>
    <w:rsid w:val="59AB0581"/>
    <w:rsid w:val="59CA0DF6"/>
    <w:rsid w:val="59CD2536"/>
    <w:rsid w:val="59D05539"/>
    <w:rsid w:val="59D23CFD"/>
    <w:rsid w:val="59D81CC8"/>
    <w:rsid w:val="59E12D2E"/>
    <w:rsid w:val="59E56E97"/>
    <w:rsid w:val="59EE0B0E"/>
    <w:rsid w:val="59EF52ED"/>
    <w:rsid w:val="59F13C9F"/>
    <w:rsid w:val="59F378E0"/>
    <w:rsid w:val="5A03208B"/>
    <w:rsid w:val="5A0D084D"/>
    <w:rsid w:val="5A1B27B8"/>
    <w:rsid w:val="5A41505E"/>
    <w:rsid w:val="5A5138CF"/>
    <w:rsid w:val="5A60385B"/>
    <w:rsid w:val="5A7E1439"/>
    <w:rsid w:val="5A8F549A"/>
    <w:rsid w:val="5A9E56FD"/>
    <w:rsid w:val="5AA858B7"/>
    <w:rsid w:val="5AAC69C2"/>
    <w:rsid w:val="5AC608F3"/>
    <w:rsid w:val="5ACA2411"/>
    <w:rsid w:val="5AE31485"/>
    <w:rsid w:val="5AF626D8"/>
    <w:rsid w:val="5AF62900"/>
    <w:rsid w:val="5AFC40F3"/>
    <w:rsid w:val="5B044EB6"/>
    <w:rsid w:val="5B053218"/>
    <w:rsid w:val="5B0D46E9"/>
    <w:rsid w:val="5B22062D"/>
    <w:rsid w:val="5B241C6D"/>
    <w:rsid w:val="5B2B355B"/>
    <w:rsid w:val="5B2D41DB"/>
    <w:rsid w:val="5B3E3090"/>
    <w:rsid w:val="5B413ED9"/>
    <w:rsid w:val="5B736DFC"/>
    <w:rsid w:val="5B74248A"/>
    <w:rsid w:val="5B7C3A7D"/>
    <w:rsid w:val="5B8675CA"/>
    <w:rsid w:val="5B894FB4"/>
    <w:rsid w:val="5B8F7851"/>
    <w:rsid w:val="5BA652CD"/>
    <w:rsid w:val="5BB3538F"/>
    <w:rsid w:val="5BDA1A02"/>
    <w:rsid w:val="5BDA3815"/>
    <w:rsid w:val="5C0A6081"/>
    <w:rsid w:val="5C100E26"/>
    <w:rsid w:val="5C463A91"/>
    <w:rsid w:val="5C4A5F00"/>
    <w:rsid w:val="5C4C3CC9"/>
    <w:rsid w:val="5C5C59BB"/>
    <w:rsid w:val="5C6A1E8C"/>
    <w:rsid w:val="5C6F3AA2"/>
    <w:rsid w:val="5C85298F"/>
    <w:rsid w:val="5CA6352B"/>
    <w:rsid w:val="5CDC5778"/>
    <w:rsid w:val="5CE70DB3"/>
    <w:rsid w:val="5CF20C05"/>
    <w:rsid w:val="5CF21D7F"/>
    <w:rsid w:val="5CF3155D"/>
    <w:rsid w:val="5CF359C4"/>
    <w:rsid w:val="5CF617C9"/>
    <w:rsid w:val="5D015FA3"/>
    <w:rsid w:val="5D047EE8"/>
    <w:rsid w:val="5D110C61"/>
    <w:rsid w:val="5D126228"/>
    <w:rsid w:val="5D1949C1"/>
    <w:rsid w:val="5D1B0F43"/>
    <w:rsid w:val="5D1F3C0E"/>
    <w:rsid w:val="5D3734F1"/>
    <w:rsid w:val="5D3772B4"/>
    <w:rsid w:val="5D3A42DC"/>
    <w:rsid w:val="5D423265"/>
    <w:rsid w:val="5D4A0C8B"/>
    <w:rsid w:val="5D846BFC"/>
    <w:rsid w:val="5D902329"/>
    <w:rsid w:val="5D941F53"/>
    <w:rsid w:val="5DA15FFF"/>
    <w:rsid w:val="5DB2364F"/>
    <w:rsid w:val="5DCD449F"/>
    <w:rsid w:val="5DCE771F"/>
    <w:rsid w:val="5DD3556C"/>
    <w:rsid w:val="5DD81E67"/>
    <w:rsid w:val="5DE15A2A"/>
    <w:rsid w:val="5DE6704B"/>
    <w:rsid w:val="5DEC3B70"/>
    <w:rsid w:val="5DF84369"/>
    <w:rsid w:val="5DF92DCB"/>
    <w:rsid w:val="5E091FB5"/>
    <w:rsid w:val="5E177160"/>
    <w:rsid w:val="5E277D80"/>
    <w:rsid w:val="5E280CB5"/>
    <w:rsid w:val="5E2F1ECF"/>
    <w:rsid w:val="5E4130FC"/>
    <w:rsid w:val="5E447267"/>
    <w:rsid w:val="5E4A572D"/>
    <w:rsid w:val="5E5667A6"/>
    <w:rsid w:val="5E612BC1"/>
    <w:rsid w:val="5E676802"/>
    <w:rsid w:val="5E6C7C78"/>
    <w:rsid w:val="5E72699B"/>
    <w:rsid w:val="5E794082"/>
    <w:rsid w:val="5E815CED"/>
    <w:rsid w:val="5E8640F5"/>
    <w:rsid w:val="5E887A26"/>
    <w:rsid w:val="5EA35CFD"/>
    <w:rsid w:val="5EA51A0A"/>
    <w:rsid w:val="5EAC0CC5"/>
    <w:rsid w:val="5EAF07E9"/>
    <w:rsid w:val="5EB75E1B"/>
    <w:rsid w:val="5EC56393"/>
    <w:rsid w:val="5EE23997"/>
    <w:rsid w:val="5EF078DD"/>
    <w:rsid w:val="5EF62DCD"/>
    <w:rsid w:val="5EFB0071"/>
    <w:rsid w:val="5EFE34A1"/>
    <w:rsid w:val="5F173FD8"/>
    <w:rsid w:val="5F1D15AA"/>
    <w:rsid w:val="5F3262F4"/>
    <w:rsid w:val="5F5C27E5"/>
    <w:rsid w:val="5F5D133C"/>
    <w:rsid w:val="5F5D6768"/>
    <w:rsid w:val="5F5E70F1"/>
    <w:rsid w:val="5F6938A8"/>
    <w:rsid w:val="5F6E2815"/>
    <w:rsid w:val="5F7576D1"/>
    <w:rsid w:val="5F7C06D8"/>
    <w:rsid w:val="5F9E02EC"/>
    <w:rsid w:val="5FA1081C"/>
    <w:rsid w:val="5FBB5BDB"/>
    <w:rsid w:val="5FBC534F"/>
    <w:rsid w:val="5FD74EFD"/>
    <w:rsid w:val="5FD9462B"/>
    <w:rsid w:val="5FE061B9"/>
    <w:rsid w:val="5FEB5761"/>
    <w:rsid w:val="5FED7B7C"/>
    <w:rsid w:val="5FF7578A"/>
    <w:rsid w:val="5FFB6305"/>
    <w:rsid w:val="5FFB6714"/>
    <w:rsid w:val="60011320"/>
    <w:rsid w:val="60204FC3"/>
    <w:rsid w:val="60213C72"/>
    <w:rsid w:val="60267D5D"/>
    <w:rsid w:val="602C063D"/>
    <w:rsid w:val="604100BA"/>
    <w:rsid w:val="604D6935"/>
    <w:rsid w:val="6057025C"/>
    <w:rsid w:val="605E3863"/>
    <w:rsid w:val="606F133D"/>
    <w:rsid w:val="607B07D5"/>
    <w:rsid w:val="60903838"/>
    <w:rsid w:val="609063F5"/>
    <w:rsid w:val="60916901"/>
    <w:rsid w:val="60993336"/>
    <w:rsid w:val="609949E1"/>
    <w:rsid w:val="60A27DAC"/>
    <w:rsid w:val="60A32803"/>
    <w:rsid w:val="60B91733"/>
    <w:rsid w:val="60C16FE4"/>
    <w:rsid w:val="60C20183"/>
    <w:rsid w:val="60C87F08"/>
    <w:rsid w:val="60DD5117"/>
    <w:rsid w:val="60DF3A94"/>
    <w:rsid w:val="60E34759"/>
    <w:rsid w:val="61076D17"/>
    <w:rsid w:val="610B115D"/>
    <w:rsid w:val="61120121"/>
    <w:rsid w:val="611F5E40"/>
    <w:rsid w:val="612650A2"/>
    <w:rsid w:val="61275225"/>
    <w:rsid w:val="61294A66"/>
    <w:rsid w:val="614041D7"/>
    <w:rsid w:val="614C6D53"/>
    <w:rsid w:val="61552A82"/>
    <w:rsid w:val="615A122B"/>
    <w:rsid w:val="616C5FAF"/>
    <w:rsid w:val="616C655B"/>
    <w:rsid w:val="616E381D"/>
    <w:rsid w:val="61A21ED5"/>
    <w:rsid w:val="61AF7E98"/>
    <w:rsid w:val="61BA5EFD"/>
    <w:rsid w:val="61C7660C"/>
    <w:rsid w:val="61CE600C"/>
    <w:rsid w:val="61D272BB"/>
    <w:rsid w:val="61D81BE2"/>
    <w:rsid w:val="61E93AD6"/>
    <w:rsid w:val="61EF0172"/>
    <w:rsid w:val="620100B1"/>
    <w:rsid w:val="620C24A6"/>
    <w:rsid w:val="62190F45"/>
    <w:rsid w:val="62193B80"/>
    <w:rsid w:val="621B4181"/>
    <w:rsid w:val="62216BE1"/>
    <w:rsid w:val="62312FEC"/>
    <w:rsid w:val="62353B47"/>
    <w:rsid w:val="624076D6"/>
    <w:rsid w:val="624551F1"/>
    <w:rsid w:val="62511DE0"/>
    <w:rsid w:val="628C53F9"/>
    <w:rsid w:val="62937829"/>
    <w:rsid w:val="62A20B07"/>
    <w:rsid w:val="62A414E0"/>
    <w:rsid w:val="62BA5904"/>
    <w:rsid w:val="62CC77CB"/>
    <w:rsid w:val="62F3784F"/>
    <w:rsid w:val="62F41404"/>
    <w:rsid w:val="62FF3ADE"/>
    <w:rsid w:val="62FF3FB5"/>
    <w:rsid w:val="63021DE2"/>
    <w:rsid w:val="630F14B4"/>
    <w:rsid w:val="63112339"/>
    <w:rsid w:val="631F49E0"/>
    <w:rsid w:val="632C21E9"/>
    <w:rsid w:val="632C2662"/>
    <w:rsid w:val="63385D89"/>
    <w:rsid w:val="633A0F04"/>
    <w:rsid w:val="6340127C"/>
    <w:rsid w:val="63402FDE"/>
    <w:rsid w:val="63654FE0"/>
    <w:rsid w:val="63985508"/>
    <w:rsid w:val="63AA5332"/>
    <w:rsid w:val="63C02B05"/>
    <w:rsid w:val="63C14733"/>
    <w:rsid w:val="63C61233"/>
    <w:rsid w:val="63CD6E35"/>
    <w:rsid w:val="63D33DB7"/>
    <w:rsid w:val="63FF6AFB"/>
    <w:rsid w:val="640754EE"/>
    <w:rsid w:val="64142736"/>
    <w:rsid w:val="642A2A58"/>
    <w:rsid w:val="64391A57"/>
    <w:rsid w:val="64585109"/>
    <w:rsid w:val="645F7031"/>
    <w:rsid w:val="64881679"/>
    <w:rsid w:val="649F7EFD"/>
    <w:rsid w:val="64A56239"/>
    <w:rsid w:val="64A67ACD"/>
    <w:rsid w:val="64A84422"/>
    <w:rsid w:val="64B23DB4"/>
    <w:rsid w:val="64B55A95"/>
    <w:rsid w:val="64B64B66"/>
    <w:rsid w:val="64B86E2A"/>
    <w:rsid w:val="64BB1DB6"/>
    <w:rsid w:val="64C12A40"/>
    <w:rsid w:val="64C15487"/>
    <w:rsid w:val="64C51685"/>
    <w:rsid w:val="64C82CB3"/>
    <w:rsid w:val="64D73BA4"/>
    <w:rsid w:val="64FC0335"/>
    <w:rsid w:val="65137300"/>
    <w:rsid w:val="65195A8F"/>
    <w:rsid w:val="6526740F"/>
    <w:rsid w:val="65341953"/>
    <w:rsid w:val="654A50C1"/>
    <w:rsid w:val="6556674F"/>
    <w:rsid w:val="655F2B6C"/>
    <w:rsid w:val="65862CD9"/>
    <w:rsid w:val="6588686F"/>
    <w:rsid w:val="659D1D0E"/>
    <w:rsid w:val="659E46D8"/>
    <w:rsid w:val="65A57048"/>
    <w:rsid w:val="65AD3661"/>
    <w:rsid w:val="65B50E5A"/>
    <w:rsid w:val="65D40A3C"/>
    <w:rsid w:val="65D54781"/>
    <w:rsid w:val="65D7500D"/>
    <w:rsid w:val="65E259FF"/>
    <w:rsid w:val="660867AF"/>
    <w:rsid w:val="6611102C"/>
    <w:rsid w:val="662145D7"/>
    <w:rsid w:val="662D27C6"/>
    <w:rsid w:val="66452970"/>
    <w:rsid w:val="66452FE9"/>
    <w:rsid w:val="668D7DF1"/>
    <w:rsid w:val="66964197"/>
    <w:rsid w:val="66AB7EE5"/>
    <w:rsid w:val="66C358DA"/>
    <w:rsid w:val="66C73D9C"/>
    <w:rsid w:val="66D04B5E"/>
    <w:rsid w:val="66D60DB1"/>
    <w:rsid w:val="66E561D8"/>
    <w:rsid w:val="66F00AF0"/>
    <w:rsid w:val="6700750E"/>
    <w:rsid w:val="67252785"/>
    <w:rsid w:val="67334FD3"/>
    <w:rsid w:val="67580868"/>
    <w:rsid w:val="675D50E6"/>
    <w:rsid w:val="67610EFA"/>
    <w:rsid w:val="6773071F"/>
    <w:rsid w:val="677B3BAD"/>
    <w:rsid w:val="678D5B85"/>
    <w:rsid w:val="67904419"/>
    <w:rsid w:val="67995A29"/>
    <w:rsid w:val="67A00193"/>
    <w:rsid w:val="67B563BE"/>
    <w:rsid w:val="67DC482A"/>
    <w:rsid w:val="67E55620"/>
    <w:rsid w:val="67EA5494"/>
    <w:rsid w:val="67EB5FE1"/>
    <w:rsid w:val="67ED1ADF"/>
    <w:rsid w:val="67FA480C"/>
    <w:rsid w:val="67FC2BE7"/>
    <w:rsid w:val="68035951"/>
    <w:rsid w:val="68091997"/>
    <w:rsid w:val="680D19BB"/>
    <w:rsid w:val="6815717B"/>
    <w:rsid w:val="681A46E7"/>
    <w:rsid w:val="681B7F08"/>
    <w:rsid w:val="68221A8C"/>
    <w:rsid w:val="682B485F"/>
    <w:rsid w:val="6830336F"/>
    <w:rsid w:val="68347A35"/>
    <w:rsid w:val="68404CB9"/>
    <w:rsid w:val="684D6D87"/>
    <w:rsid w:val="684F6446"/>
    <w:rsid w:val="685036D0"/>
    <w:rsid w:val="68525B9B"/>
    <w:rsid w:val="68550528"/>
    <w:rsid w:val="688432AD"/>
    <w:rsid w:val="6886446B"/>
    <w:rsid w:val="6886482A"/>
    <w:rsid w:val="688E57BC"/>
    <w:rsid w:val="68904BFB"/>
    <w:rsid w:val="68A0499E"/>
    <w:rsid w:val="68A36E99"/>
    <w:rsid w:val="68AE3670"/>
    <w:rsid w:val="68C332BA"/>
    <w:rsid w:val="68C708F2"/>
    <w:rsid w:val="68D56251"/>
    <w:rsid w:val="68EF5946"/>
    <w:rsid w:val="68F25DFA"/>
    <w:rsid w:val="68FF6567"/>
    <w:rsid w:val="690C6B70"/>
    <w:rsid w:val="693118AD"/>
    <w:rsid w:val="693769C6"/>
    <w:rsid w:val="694757EC"/>
    <w:rsid w:val="69575BDB"/>
    <w:rsid w:val="69603C4B"/>
    <w:rsid w:val="69614422"/>
    <w:rsid w:val="69683F1C"/>
    <w:rsid w:val="696C0C9F"/>
    <w:rsid w:val="69734633"/>
    <w:rsid w:val="6986197E"/>
    <w:rsid w:val="69930E11"/>
    <w:rsid w:val="69993840"/>
    <w:rsid w:val="699C0EF8"/>
    <w:rsid w:val="69A008D5"/>
    <w:rsid w:val="69A23095"/>
    <w:rsid w:val="69AB5DBB"/>
    <w:rsid w:val="69B06EFE"/>
    <w:rsid w:val="69B840F1"/>
    <w:rsid w:val="69C41605"/>
    <w:rsid w:val="69C91948"/>
    <w:rsid w:val="69F2176C"/>
    <w:rsid w:val="69F22996"/>
    <w:rsid w:val="69FD45AC"/>
    <w:rsid w:val="6A0C6539"/>
    <w:rsid w:val="6A2314C2"/>
    <w:rsid w:val="6A2826A1"/>
    <w:rsid w:val="6A2A0C1D"/>
    <w:rsid w:val="6A354D1F"/>
    <w:rsid w:val="6A424D6D"/>
    <w:rsid w:val="6A5259A2"/>
    <w:rsid w:val="6A551347"/>
    <w:rsid w:val="6A5660EE"/>
    <w:rsid w:val="6A5D1911"/>
    <w:rsid w:val="6A7C3D9F"/>
    <w:rsid w:val="6A7E1AA3"/>
    <w:rsid w:val="6A9635F7"/>
    <w:rsid w:val="6A9F3407"/>
    <w:rsid w:val="6AA45AEE"/>
    <w:rsid w:val="6AAA05A9"/>
    <w:rsid w:val="6AB70666"/>
    <w:rsid w:val="6AE329F6"/>
    <w:rsid w:val="6AE421C6"/>
    <w:rsid w:val="6AE60B4C"/>
    <w:rsid w:val="6AE742AC"/>
    <w:rsid w:val="6B041557"/>
    <w:rsid w:val="6B0E0011"/>
    <w:rsid w:val="6B0F4A59"/>
    <w:rsid w:val="6B113D9E"/>
    <w:rsid w:val="6B1A299F"/>
    <w:rsid w:val="6B3529D0"/>
    <w:rsid w:val="6B3611E8"/>
    <w:rsid w:val="6B3C6A10"/>
    <w:rsid w:val="6B3D3D48"/>
    <w:rsid w:val="6B5B3158"/>
    <w:rsid w:val="6B671A40"/>
    <w:rsid w:val="6B726A7C"/>
    <w:rsid w:val="6B874D65"/>
    <w:rsid w:val="6B8833D8"/>
    <w:rsid w:val="6B8902B7"/>
    <w:rsid w:val="6BA832B8"/>
    <w:rsid w:val="6BB54A7D"/>
    <w:rsid w:val="6BBA5C26"/>
    <w:rsid w:val="6BC644EC"/>
    <w:rsid w:val="6BDB04B6"/>
    <w:rsid w:val="6BDF74A0"/>
    <w:rsid w:val="6BE963BE"/>
    <w:rsid w:val="6BEC5A28"/>
    <w:rsid w:val="6C0E2F0E"/>
    <w:rsid w:val="6C0F365E"/>
    <w:rsid w:val="6C1A3700"/>
    <w:rsid w:val="6C2E2CA9"/>
    <w:rsid w:val="6C33536D"/>
    <w:rsid w:val="6C3E3641"/>
    <w:rsid w:val="6C517C19"/>
    <w:rsid w:val="6C547454"/>
    <w:rsid w:val="6C5648D5"/>
    <w:rsid w:val="6C740601"/>
    <w:rsid w:val="6C842DAB"/>
    <w:rsid w:val="6C8A5474"/>
    <w:rsid w:val="6C92115E"/>
    <w:rsid w:val="6CC26E4A"/>
    <w:rsid w:val="6CC804B2"/>
    <w:rsid w:val="6CCE41FB"/>
    <w:rsid w:val="6CCE43E0"/>
    <w:rsid w:val="6CD85C69"/>
    <w:rsid w:val="6CDF1FFE"/>
    <w:rsid w:val="6CE131BF"/>
    <w:rsid w:val="6CE6355C"/>
    <w:rsid w:val="6CF22917"/>
    <w:rsid w:val="6D464DCC"/>
    <w:rsid w:val="6D616216"/>
    <w:rsid w:val="6D6922C7"/>
    <w:rsid w:val="6D8D1511"/>
    <w:rsid w:val="6D90061E"/>
    <w:rsid w:val="6D932C97"/>
    <w:rsid w:val="6DA225C5"/>
    <w:rsid w:val="6DAF70C4"/>
    <w:rsid w:val="6DB630F7"/>
    <w:rsid w:val="6DBF57D4"/>
    <w:rsid w:val="6DC23F82"/>
    <w:rsid w:val="6DE81BB7"/>
    <w:rsid w:val="6E04099A"/>
    <w:rsid w:val="6E0970C2"/>
    <w:rsid w:val="6E0E61FC"/>
    <w:rsid w:val="6E110AC3"/>
    <w:rsid w:val="6E12765C"/>
    <w:rsid w:val="6E2702F3"/>
    <w:rsid w:val="6E2D5EB3"/>
    <w:rsid w:val="6E3101C1"/>
    <w:rsid w:val="6E451A64"/>
    <w:rsid w:val="6E67698D"/>
    <w:rsid w:val="6E6839F7"/>
    <w:rsid w:val="6E733F82"/>
    <w:rsid w:val="6E7C3832"/>
    <w:rsid w:val="6E874489"/>
    <w:rsid w:val="6E960A52"/>
    <w:rsid w:val="6EA0744D"/>
    <w:rsid w:val="6EA3291D"/>
    <w:rsid w:val="6EA67504"/>
    <w:rsid w:val="6EC963F9"/>
    <w:rsid w:val="6ECA3AAB"/>
    <w:rsid w:val="6ED133CF"/>
    <w:rsid w:val="6EDD75A0"/>
    <w:rsid w:val="6EE73EE7"/>
    <w:rsid w:val="6F0131FE"/>
    <w:rsid w:val="6F0D2298"/>
    <w:rsid w:val="6F145E1F"/>
    <w:rsid w:val="6F2214F3"/>
    <w:rsid w:val="6F276C23"/>
    <w:rsid w:val="6F2F1FBD"/>
    <w:rsid w:val="6F37324B"/>
    <w:rsid w:val="6F4544CA"/>
    <w:rsid w:val="6F4B77AB"/>
    <w:rsid w:val="6F59783E"/>
    <w:rsid w:val="6F5A407F"/>
    <w:rsid w:val="6F9045BD"/>
    <w:rsid w:val="6F991282"/>
    <w:rsid w:val="6F9A4BFC"/>
    <w:rsid w:val="6FAB59CA"/>
    <w:rsid w:val="6FAD4095"/>
    <w:rsid w:val="6FB963FA"/>
    <w:rsid w:val="6FCB2AE0"/>
    <w:rsid w:val="6FD071A2"/>
    <w:rsid w:val="6FD11831"/>
    <w:rsid w:val="6FD57D31"/>
    <w:rsid w:val="6FD969D9"/>
    <w:rsid w:val="6FDF106C"/>
    <w:rsid w:val="6FDF42CC"/>
    <w:rsid w:val="700A32D4"/>
    <w:rsid w:val="70143D7F"/>
    <w:rsid w:val="7016481C"/>
    <w:rsid w:val="702D18E2"/>
    <w:rsid w:val="70394E16"/>
    <w:rsid w:val="703B2856"/>
    <w:rsid w:val="70512274"/>
    <w:rsid w:val="707136A0"/>
    <w:rsid w:val="7071512F"/>
    <w:rsid w:val="70836044"/>
    <w:rsid w:val="70945DFE"/>
    <w:rsid w:val="70963635"/>
    <w:rsid w:val="709E757C"/>
    <w:rsid w:val="70A4031D"/>
    <w:rsid w:val="70A81FF7"/>
    <w:rsid w:val="70AB6982"/>
    <w:rsid w:val="70B960E4"/>
    <w:rsid w:val="70BD0161"/>
    <w:rsid w:val="70C85E23"/>
    <w:rsid w:val="70CE2945"/>
    <w:rsid w:val="70E03E42"/>
    <w:rsid w:val="710003A8"/>
    <w:rsid w:val="710376A0"/>
    <w:rsid w:val="71055269"/>
    <w:rsid w:val="710F0BB8"/>
    <w:rsid w:val="71194261"/>
    <w:rsid w:val="711C5BB5"/>
    <w:rsid w:val="71375D39"/>
    <w:rsid w:val="713839ED"/>
    <w:rsid w:val="7144689C"/>
    <w:rsid w:val="714872A8"/>
    <w:rsid w:val="715971DA"/>
    <w:rsid w:val="717E5F2F"/>
    <w:rsid w:val="71885178"/>
    <w:rsid w:val="71896D23"/>
    <w:rsid w:val="718B15C7"/>
    <w:rsid w:val="718B5BFD"/>
    <w:rsid w:val="71B2274D"/>
    <w:rsid w:val="71B905EF"/>
    <w:rsid w:val="71BF4E45"/>
    <w:rsid w:val="71C20258"/>
    <w:rsid w:val="71C43B20"/>
    <w:rsid w:val="71CC7EBE"/>
    <w:rsid w:val="71D20555"/>
    <w:rsid w:val="71DA77B8"/>
    <w:rsid w:val="71EA67D9"/>
    <w:rsid w:val="722766A6"/>
    <w:rsid w:val="72312C6E"/>
    <w:rsid w:val="72355C90"/>
    <w:rsid w:val="72370EF3"/>
    <w:rsid w:val="723D4E37"/>
    <w:rsid w:val="723E1C2C"/>
    <w:rsid w:val="72415FE0"/>
    <w:rsid w:val="724A0B59"/>
    <w:rsid w:val="724B3C7A"/>
    <w:rsid w:val="724C75EB"/>
    <w:rsid w:val="72522107"/>
    <w:rsid w:val="7258227F"/>
    <w:rsid w:val="726542C5"/>
    <w:rsid w:val="726F3386"/>
    <w:rsid w:val="72713F85"/>
    <w:rsid w:val="72725AF0"/>
    <w:rsid w:val="72755B3B"/>
    <w:rsid w:val="727E25B6"/>
    <w:rsid w:val="72931EAF"/>
    <w:rsid w:val="72963B15"/>
    <w:rsid w:val="729A226E"/>
    <w:rsid w:val="729B43C7"/>
    <w:rsid w:val="729B556A"/>
    <w:rsid w:val="72A264DB"/>
    <w:rsid w:val="72AA2B66"/>
    <w:rsid w:val="72BD48D1"/>
    <w:rsid w:val="72C65D78"/>
    <w:rsid w:val="72D13E8A"/>
    <w:rsid w:val="72D7336E"/>
    <w:rsid w:val="72F21234"/>
    <w:rsid w:val="72FD0906"/>
    <w:rsid w:val="730533DA"/>
    <w:rsid w:val="7313580C"/>
    <w:rsid w:val="73300890"/>
    <w:rsid w:val="73327A6B"/>
    <w:rsid w:val="7339443F"/>
    <w:rsid w:val="73556AE8"/>
    <w:rsid w:val="7372746D"/>
    <w:rsid w:val="73795D74"/>
    <w:rsid w:val="73825CB3"/>
    <w:rsid w:val="738F7919"/>
    <w:rsid w:val="739509FA"/>
    <w:rsid w:val="73970520"/>
    <w:rsid w:val="73A80755"/>
    <w:rsid w:val="73C4164C"/>
    <w:rsid w:val="73CC653A"/>
    <w:rsid w:val="73D159A1"/>
    <w:rsid w:val="73D217D6"/>
    <w:rsid w:val="73DD0AC3"/>
    <w:rsid w:val="73E00FC2"/>
    <w:rsid w:val="73E96F00"/>
    <w:rsid w:val="73F35C20"/>
    <w:rsid w:val="73F8462A"/>
    <w:rsid w:val="740A7059"/>
    <w:rsid w:val="740C66E7"/>
    <w:rsid w:val="741962E5"/>
    <w:rsid w:val="741D2D43"/>
    <w:rsid w:val="741F691D"/>
    <w:rsid w:val="74327FEA"/>
    <w:rsid w:val="745B0796"/>
    <w:rsid w:val="745F4062"/>
    <w:rsid w:val="748B3292"/>
    <w:rsid w:val="74B0664A"/>
    <w:rsid w:val="74DF558B"/>
    <w:rsid w:val="74EE1D1B"/>
    <w:rsid w:val="74F10289"/>
    <w:rsid w:val="74F826B3"/>
    <w:rsid w:val="75014572"/>
    <w:rsid w:val="750545C3"/>
    <w:rsid w:val="75067D82"/>
    <w:rsid w:val="75101474"/>
    <w:rsid w:val="75152359"/>
    <w:rsid w:val="751C5273"/>
    <w:rsid w:val="752955C7"/>
    <w:rsid w:val="752A74B0"/>
    <w:rsid w:val="75422294"/>
    <w:rsid w:val="75473AB6"/>
    <w:rsid w:val="755A639D"/>
    <w:rsid w:val="755C7246"/>
    <w:rsid w:val="75612341"/>
    <w:rsid w:val="75882465"/>
    <w:rsid w:val="7589081E"/>
    <w:rsid w:val="75913AD5"/>
    <w:rsid w:val="7599182A"/>
    <w:rsid w:val="75AB03F6"/>
    <w:rsid w:val="75B27D0B"/>
    <w:rsid w:val="75C17551"/>
    <w:rsid w:val="75CA48E7"/>
    <w:rsid w:val="75D15E60"/>
    <w:rsid w:val="75E027FD"/>
    <w:rsid w:val="75E85E32"/>
    <w:rsid w:val="76104FC6"/>
    <w:rsid w:val="762322C6"/>
    <w:rsid w:val="76351D9E"/>
    <w:rsid w:val="76511A24"/>
    <w:rsid w:val="765629A7"/>
    <w:rsid w:val="766E0B40"/>
    <w:rsid w:val="7670623F"/>
    <w:rsid w:val="76752691"/>
    <w:rsid w:val="76924971"/>
    <w:rsid w:val="76933E2E"/>
    <w:rsid w:val="76964351"/>
    <w:rsid w:val="769A1CED"/>
    <w:rsid w:val="76A27B4C"/>
    <w:rsid w:val="76AA24DE"/>
    <w:rsid w:val="76B27791"/>
    <w:rsid w:val="76B918A6"/>
    <w:rsid w:val="76BA0CFA"/>
    <w:rsid w:val="76BC587C"/>
    <w:rsid w:val="76BF7808"/>
    <w:rsid w:val="76C00AFC"/>
    <w:rsid w:val="76C07136"/>
    <w:rsid w:val="76E50DF6"/>
    <w:rsid w:val="76ED1347"/>
    <w:rsid w:val="76F433E8"/>
    <w:rsid w:val="771946D8"/>
    <w:rsid w:val="771E378C"/>
    <w:rsid w:val="772268FD"/>
    <w:rsid w:val="77474684"/>
    <w:rsid w:val="7747588B"/>
    <w:rsid w:val="774B39B8"/>
    <w:rsid w:val="775666E2"/>
    <w:rsid w:val="77653ACC"/>
    <w:rsid w:val="77747DD3"/>
    <w:rsid w:val="779E603D"/>
    <w:rsid w:val="77A140EE"/>
    <w:rsid w:val="77A82770"/>
    <w:rsid w:val="77BD4BE4"/>
    <w:rsid w:val="77BD7E72"/>
    <w:rsid w:val="77C10B8A"/>
    <w:rsid w:val="77C9487D"/>
    <w:rsid w:val="77ED0386"/>
    <w:rsid w:val="77F72469"/>
    <w:rsid w:val="77F854D4"/>
    <w:rsid w:val="78003B18"/>
    <w:rsid w:val="78065036"/>
    <w:rsid w:val="780D5CB6"/>
    <w:rsid w:val="78366B8C"/>
    <w:rsid w:val="783B287A"/>
    <w:rsid w:val="78482C69"/>
    <w:rsid w:val="785E7689"/>
    <w:rsid w:val="786A7B13"/>
    <w:rsid w:val="788249B9"/>
    <w:rsid w:val="78886D15"/>
    <w:rsid w:val="78B2035E"/>
    <w:rsid w:val="78B43B82"/>
    <w:rsid w:val="78B57D9C"/>
    <w:rsid w:val="78BB76EA"/>
    <w:rsid w:val="78D91F84"/>
    <w:rsid w:val="78E26C73"/>
    <w:rsid w:val="78E30007"/>
    <w:rsid w:val="78E76B0F"/>
    <w:rsid w:val="78F61918"/>
    <w:rsid w:val="78F65C61"/>
    <w:rsid w:val="78FB1BD1"/>
    <w:rsid w:val="790E11DF"/>
    <w:rsid w:val="79213328"/>
    <w:rsid w:val="79213DE2"/>
    <w:rsid w:val="7964511F"/>
    <w:rsid w:val="79824E81"/>
    <w:rsid w:val="79956A1C"/>
    <w:rsid w:val="799B2468"/>
    <w:rsid w:val="799E7491"/>
    <w:rsid w:val="799F3F47"/>
    <w:rsid w:val="79A72484"/>
    <w:rsid w:val="79A82466"/>
    <w:rsid w:val="79BA471D"/>
    <w:rsid w:val="79C47FC2"/>
    <w:rsid w:val="79CB3899"/>
    <w:rsid w:val="79D417BE"/>
    <w:rsid w:val="79DF005F"/>
    <w:rsid w:val="79E028EC"/>
    <w:rsid w:val="7A081275"/>
    <w:rsid w:val="7A114E8A"/>
    <w:rsid w:val="7A1B626F"/>
    <w:rsid w:val="7A1C5B1C"/>
    <w:rsid w:val="7A233119"/>
    <w:rsid w:val="7A257B24"/>
    <w:rsid w:val="7A2D6C9D"/>
    <w:rsid w:val="7A4653BA"/>
    <w:rsid w:val="7A4B5858"/>
    <w:rsid w:val="7A765EEC"/>
    <w:rsid w:val="7A773B5D"/>
    <w:rsid w:val="7A790CA9"/>
    <w:rsid w:val="7AB0523D"/>
    <w:rsid w:val="7AB83F1D"/>
    <w:rsid w:val="7ACC04C2"/>
    <w:rsid w:val="7AD234FC"/>
    <w:rsid w:val="7AD86C9B"/>
    <w:rsid w:val="7ADD6AF4"/>
    <w:rsid w:val="7AE2061C"/>
    <w:rsid w:val="7AE960CA"/>
    <w:rsid w:val="7AEC40E3"/>
    <w:rsid w:val="7AF937F5"/>
    <w:rsid w:val="7B002131"/>
    <w:rsid w:val="7B0864F6"/>
    <w:rsid w:val="7B134040"/>
    <w:rsid w:val="7B1B16D3"/>
    <w:rsid w:val="7B2E6780"/>
    <w:rsid w:val="7B447F7E"/>
    <w:rsid w:val="7B5D217A"/>
    <w:rsid w:val="7B614801"/>
    <w:rsid w:val="7B684A54"/>
    <w:rsid w:val="7B733A7F"/>
    <w:rsid w:val="7B913B86"/>
    <w:rsid w:val="7B97422A"/>
    <w:rsid w:val="7BA969F0"/>
    <w:rsid w:val="7BB31B68"/>
    <w:rsid w:val="7BCB31C0"/>
    <w:rsid w:val="7BD8591E"/>
    <w:rsid w:val="7BDC6155"/>
    <w:rsid w:val="7BE76FCF"/>
    <w:rsid w:val="7C071C5F"/>
    <w:rsid w:val="7C0E6ABC"/>
    <w:rsid w:val="7C1311BA"/>
    <w:rsid w:val="7C194469"/>
    <w:rsid w:val="7C1A6CD5"/>
    <w:rsid w:val="7C1C1BFF"/>
    <w:rsid w:val="7C237826"/>
    <w:rsid w:val="7C2630F4"/>
    <w:rsid w:val="7C3A066B"/>
    <w:rsid w:val="7C45471C"/>
    <w:rsid w:val="7C517BC7"/>
    <w:rsid w:val="7C7A0911"/>
    <w:rsid w:val="7C7E27D3"/>
    <w:rsid w:val="7C7F3629"/>
    <w:rsid w:val="7C8B7A6D"/>
    <w:rsid w:val="7C8F484F"/>
    <w:rsid w:val="7C90110D"/>
    <w:rsid w:val="7C984638"/>
    <w:rsid w:val="7C9B6AF6"/>
    <w:rsid w:val="7CA34622"/>
    <w:rsid w:val="7CAA3F35"/>
    <w:rsid w:val="7CC90590"/>
    <w:rsid w:val="7CDA24B3"/>
    <w:rsid w:val="7CDA5793"/>
    <w:rsid w:val="7CDD0C84"/>
    <w:rsid w:val="7CDE0355"/>
    <w:rsid w:val="7CEB0AE7"/>
    <w:rsid w:val="7D030553"/>
    <w:rsid w:val="7D2269B7"/>
    <w:rsid w:val="7D2F6FF7"/>
    <w:rsid w:val="7D303FCF"/>
    <w:rsid w:val="7D3265AE"/>
    <w:rsid w:val="7D332F6D"/>
    <w:rsid w:val="7D3446E3"/>
    <w:rsid w:val="7D3A1A33"/>
    <w:rsid w:val="7D3A520B"/>
    <w:rsid w:val="7D3D587B"/>
    <w:rsid w:val="7D4435DF"/>
    <w:rsid w:val="7D4B267A"/>
    <w:rsid w:val="7D5C75F5"/>
    <w:rsid w:val="7D694213"/>
    <w:rsid w:val="7D6E6D2F"/>
    <w:rsid w:val="7D7F2266"/>
    <w:rsid w:val="7DB77B31"/>
    <w:rsid w:val="7DB838C8"/>
    <w:rsid w:val="7DC23C3E"/>
    <w:rsid w:val="7DCA5633"/>
    <w:rsid w:val="7DCF6183"/>
    <w:rsid w:val="7DF46E1B"/>
    <w:rsid w:val="7E0464CE"/>
    <w:rsid w:val="7E202324"/>
    <w:rsid w:val="7E2C2660"/>
    <w:rsid w:val="7E2E109B"/>
    <w:rsid w:val="7E476D34"/>
    <w:rsid w:val="7E555A2D"/>
    <w:rsid w:val="7E5E27C5"/>
    <w:rsid w:val="7E636883"/>
    <w:rsid w:val="7E6D6DAE"/>
    <w:rsid w:val="7E6F3FB2"/>
    <w:rsid w:val="7E9303E0"/>
    <w:rsid w:val="7E957586"/>
    <w:rsid w:val="7E9B11AA"/>
    <w:rsid w:val="7E9E1DEB"/>
    <w:rsid w:val="7EA32AD0"/>
    <w:rsid w:val="7EAF51F9"/>
    <w:rsid w:val="7EC8710E"/>
    <w:rsid w:val="7ECD4344"/>
    <w:rsid w:val="7ED55007"/>
    <w:rsid w:val="7ED953E3"/>
    <w:rsid w:val="7EED1877"/>
    <w:rsid w:val="7EF765D0"/>
    <w:rsid w:val="7EF87C96"/>
    <w:rsid w:val="7F086927"/>
    <w:rsid w:val="7F116B24"/>
    <w:rsid w:val="7F215D8A"/>
    <w:rsid w:val="7F301B1E"/>
    <w:rsid w:val="7F303927"/>
    <w:rsid w:val="7F375D0A"/>
    <w:rsid w:val="7F3E199C"/>
    <w:rsid w:val="7F500CBA"/>
    <w:rsid w:val="7F587DE1"/>
    <w:rsid w:val="7F59726B"/>
    <w:rsid w:val="7F5E1588"/>
    <w:rsid w:val="7F5E7926"/>
    <w:rsid w:val="7F61016D"/>
    <w:rsid w:val="7F635A42"/>
    <w:rsid w:val="7F6D28E2"/>
    <w:rsid w:val="7F7A1687"/>
    <w:rsid w:val="7F7D36AC"/>
    <w:rsid w:val="7F820D78"/>
    <w:rsid w:val="7F935AA2"/>
    <w:rsid w:val="7FA379C4"/>
    <w:rsid w:val="7FA51E6D"/>
    <w:rsid w:val="7FB33417"/>
    <w:rsid w:val="7FB95568"/>
    <w:rsid w:val="7FC76DE8"/>
    <w:rsid w:val="7FCB2D51"/>
    <w:rsid w:val="7FCC28C8"/>
    <w:rsid w:val="7FD10373"/>
    <w:rsid w:val="7FE04695"/>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4"/>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35"/>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5"/>
    <w:qFormat/>
    <w:uiPriority w:val="0"/>
    <w:pPr>
      <w:tabs>
        <w:tab w:val="left" w:pos="1418"/>
      </w:tabs>
      <w:spacing w:before="120" w:after="120" w:line="240" w:lineRule="auto"/>
    </w:pPr>
    <w:rPr>
      <w:b/>
      <w:bCs/>
      <w:szCs w:val="20"/>
      <w:lang w:val="en-GB" w:eastAsia="sv-SE"/>
    </w:rPr>
  </w:style>
  <w:style w:type="paragraph" w:styleId="13">
    <w:name w:val="Document Map"/>
    <w:basedOn w:val="1"/>
    <w:link w:val="58"/>
    <w:unhideWhenUsed/>
    <w:qFormat/>
    <w:uiPriority w:val="99"/>
    <w:rPr>
      <w:rFonts w:ascii="宋体"/>
      <w:sz w:val="18"/>
      <w:szCs w:val="18"/>
    </w:rPr>
  </w:style>
  <w:style w:type="paragraph" w:styleId="14">
    <w:name w:val="annotation text"/>
    <w:basedOn w:val="1"/>
    <w:link w:val="50"/>
    <w:unhideWhenUsed/>
    <w:qFormat/>
    <w:uiPriority w:val="0"/>
    <w:rPr>
      <w:szCs w:val="20"/>
    </w:rPr>
  </w:style>
  <w:style w:type="paragraph" w:styleId="15">
    <w:name w:val="Body Text"/>
    <w:basedOn w:val="1"/>
    <w:link w:val="51"/>
    <w:qFormat/>
    <w:uiPriority w:val="0"/>
    <w:pPr>
      <w:widowControl w:val="0"/>
      <w:spacing w:after="0" w:line="240" w:lineRule="auto"/>
      <w:jc w:val="both"/>
    </w:pPr>
    <w:rPr>
      <w:color w:val="0000FF"/>
      <w:kern w:val="2"/>
      <w:sz w:val="21"/>
      <w:szCs w:val="20"/>
    </w:rPr>
  </w:style>
  <w:style w:type="paragraph" w:styleId="16">
    <w:name w:val="Balloon Text"/>
    <w:basedOn w:val="1"/>
    <w:link w:val="54"/>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6"/>
    <w:qFormat/>
    <w:uiPriority w:val="0"/>
    <w:pPr>
      <w:tabs>
        <w:tab w:val="center" w:pos="4536"/>
        <w:tab w:val="right" w:pos="9072"/>
      </w:tabs>
      <w:spacing w:after="0" w:line="240" w:lineRule="auto"/>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8"/>
    <w:semiHidden/>
    <w:qFormat/>
    <w:uiPriority w:val="0"/>
    <w:pPr>
      <w:spacing w:after="0" w:line="240" w:lineRule="auto"/>
      <w:jc w:val="both"/>
    </w:pPr>
    <w:rPr>
      <w:rFonts w:ascii="Times" w:hAnsi="Times" w:eastAsia="Batang"/>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7"/>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basedOn w:val="26"/>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Heading 1 Char"/>
    <w:link w:val="2"/>
    <w:qFormat/>
    <w:uiPriority w:val="99"/>
    <w:rPr>
      <w:rFonts w:ascii="Arial" w:hAnsi="Arial" w:eastAsia="黑体"/>
      <w:b/>
      <w:bCs/>
      <w:sz w:val="30"/>
      <w:szCs w:val="30"/>
      <w:lang w:val="zh-CN"/>
    </w:rPr>
  </w:style>
  <w:style w:type="character" w:customStyle="1" w:styleId="35">
    <w:name w:val="Heading 3 Char"/>
    <w:link w:val="4"/>
    <w:qFormat/>
    <w:uiPriority w:val="9"/>
    <w:rPr>
      <w:b/>
      <w:bCs/>
      <w:sz w:val="32"/>
      <w:szCs w:val="32"/>
    </w:rPr>
  </w:style>
  <w:style w:type="character" w:customStyle="1" w:styleId="36">
    <w:name w:val="Header Char"/>
    <w:link w:val="18"/>
    <w:qFormat/>
    <w:uiPriority w:val="0"/>
    <w:rPr>
      <w:rFonts w:ascii="Arial" w:hAnsi="Arial" w:eastAsia="MS Mincho"/>
      <w:b/>
      <w:szCs w:val="24"/>
      <w:lang w:eastAsia="en-US"/>
    </w:rPr>
  </w:style>
  <w:style w:type="character" w:customStyle="1" w:styleId="37">
    <w:name w:val="Comment Subject Char"/>
    <w:link w:val="22"/>
    <w:semiHidden/>
    <w:qFormat/>
    <w:uiPriority w:val="99"/>
    <w:rPr>
      <w:b/>
      <w:bCs/>
    </w:rPr>
  </w:style>
  <w:style w:type="character" w:customStyle="1" w:styleId="38">
    <w:name w:val="Footnote Text Char"/>
    <w:link w:val="20"/>
    <w:semiHidden/>
    <w:qFormat/>
    <w:uiPriority w:val="0"/>
    <w:rPr>
      <w:rFonts w:ascii="Times" w:hAnsi="Times" w:eastAsia="Batang"/>
      <w:lang w:eastAsia="en-US"/>
    </w:rPr>
  </w:style>
  <w:style w:type="character" w:customStyle="1" w:styleId="39">
    <w:name w:val="TH Char"/>
    <w:link w:val="40"/>
    <w:qFormat/>
    <w:uiPriority w:val="0"/>
    <w:rPr>
      <w:rFonts w:ascii="Arial" w:hAnsi="Arial"/>
      <w:b/>
      <w:lang w:val="en-GB" w:eastAsia="en-US"/>
    </w:rPr>
  </w:style>
  <w:style w:type="paragraph" w:customStyle="1" w:styleId="40">
    <w:name w:val="TH"/>
    <w:basedOn w:val="1"/>
    <w:link w:val="39"/>
    <w:qFormat/>
    <w:uiPriority w:val="0"/>
    <w:pPr>
      <w:keepNext/>
      <w:keepLines/>
      <w:spacing w:before="60" w:after="180" w:line="240" w:lineRule="auto"/>
      <w:jc w:val="center"/>
    </w:pPr>
    <w:rPr>
      <w:rFonts w:ascii="Arial" w:hAnsi="Arial"/>
      <w:b/>
      <w:szCs w:val="20"/>
      <w:lang w:val="en-GB" w:eastAsia="en-US"/>
    </w:rPr>
  </w:style>
  <w:style w:type="character" w:customStyle="1" w:styleId="41">
    <w:name w:val="TAC Char"/>
    <w:link w:val="42"/>
    <w:qFormat/>
    <w:uiPriority w:val="0"/>
    <w:rPr>
      <w:rFonts w:ascii="Arial" w:hAnsi="Arial" w:eastAsia="Times New Roman"/>
      <w:sz w:val="18"/>
      <w:lang w:val="en-GB" w:eastAsia="en-GB"/>
    </w:rPr>
  </w:style>
  <w:style w:type="paragraph" w:customStyle="1" w:styleId="42">
    <w:name w:val="TAC"/>
    <w:basedOn w:val="43"/>
    <w:link w:val="41"/>
    <w:qFormat/>
    <w:uiPriority w:val="0"/>
    <w:pPr>
      <w:overflowPunct w:val="0"/>
      <w:autoSpaceDE w:val="0"/>
      <w:autoSpaceDN w:val="0"/>
      <w:adjustRightInd w:val="0"/>
      <w:jc w:val="center"/>
      <w:textAlignment w:val="baseline"/>
    </w:pPr>
    <w:rPr>
      <w:rFonts w:eastAsia="Times New Roman"/>
      <w:lang w:eastAsia="en-GB"/>
    </w:rPr>
  </w:style>
  <w:style w:type="paragraph" w:customStyle="1" w:styleId="43">
    <w:name w:val="TAL"/>
    <w:basedOn w:val="1"/>
    <w:qFormat/>
    <w:uiPriority w:val="0"/>
    <w:pPr>
      <w:keepNext/>
      <w:keepLines/>
      <w:spacing w:after="0" w:line="240" w:lineRule="auto"/>
    </w:pPr>
    <w:rPr>
      <w:rFonts w:ascii="Arial" w:hAnsi="Arial"/>
      <w:sz w:val="18"/>
      <w:szCs w:val="20"/>
      <w:lang w:val="en-GB" w:eastAsia="en-US"/>
    </w:rPr>
  </w:style>
  <w:style w:type="character" w:customStyle="1" w:styleId="44">
    <w:name w:val="apple-converted-space"/>
    <w:basedOn w:val="26"/>
    <w:qFormat/>
    <w:uiPriority w:val="0"/>
  </w:style>
  <w:style w:type="character" w:customStyle="1" w:styleId="45">
    <w:name w:val="Caption Char"/>
    <w:link w:val="12"/>
    <w:qFormat/>
    <w:uiPriority w:val="0"/>
    <w:rPr>
      <w:rFonts w:ascii="Times New Roman" w:hAnsi="Times New Roman"/>
      <w:b/>
      <w:bCs/>
      <w:lang w:val="en-GB" w:eastAsia="sv-SE"/>
    </w:rPr>
  </w:style>
  <w:style w:type="character" w:customStyle="1" w:styleId="46">
    <w:name w:val="B1 (文字)"/>
    <w:link w:val="47"/>
    <w:qFormat/>
    <w:locked/>
    <w:uiPriority w:val="99"/>
    <w:rPr>
      <w:rFonts w:ascii="Times New Roman" w:hAnsi="Times New Roman" w:eastAsia="宋体"/>
      <w:lang w:val="en-GB" w:eastAsia="en-US"/>
    </w:rPr>
  </w:style>
  <w:style w:type="paragraph" w:customStyle="1" w:styleId="47">
    <w:name w:val="B1"/>
    <w:basedOn w:val="19"/>
    <w:link w:val="46"/>
    <w:qFormat/>
    <w:uiPriority w:val="0"/>
    <w:pPr>
      <w:spacing w:after="180" w:line="240" w:lineRule="auto"/>
      <w:ind w:left="568" w:hanging="284" w:firstLineChars="0"/>
    </w:pPr>
    <w:rPr>
      <w:szCs w:val="20"/>
      <w:lang w:val="en-GB" w:eastAsia="en-US"/>
    </w:rPr>
  </w:style>
  <w:style w:type="character" w:customStyle="1" w:styleId="48">
    <w:name w:val="main text Char"/>
    <w:link w:val="49"/>
    <w:qFormat/>
    <w:uiPriority w:val="0"/>
    <w:rPr>
      <w:rFonts w:ascii="Times New Roman" w:hAnsi="Times New Roman" w:eastAsia="Malgun Gothic"/>
      <w:lang w:val="en-GB" w:eastAsia="ko-KR"/>
    </w:rPr>
  </w:style>
  <w:style w:type="paragraph" w:customStyle="1" w:styleId="49">
    <w:name w:val="main text"/>
    <w:basedOn w:val="1"/>
    <w:link w:val="48"/>
    <w:qFormat/>
    <w:uiPriority w:val="0"/>
    <w:pPr>
      <w:spacing w:before="60" w:after="60" w:line="288" w:lineRule="auto"/>
      <w:ind w:firstLine="200" w:firstLineChars="200"/>
      <w:jc w:val="both"/>
    </w:pPr>
    <w:rPr>
      <w:rFonts w:eastAsia="Malgun Gothic"/>
      <w:szCs w:val="20"/>
      <w:lang w:val="en-GB" w:eastAsia="ko-KR"/>
    </w:rPr>
  </w:style>
  <w:style w:type="character" w:customStyle="1" w:styleId="50">
    <w:name w:val="Comment Text Char"/>
    <w:basedOn w:val="26"/>
    <w:link w:val="14"/>
    <w:qFormat/>
    <w:uiPriority w:val="0"/>
  </w:style>
  <w:style w:type="character" w:customStyle="1" w:styleId="51">
    <w:name w:val="Body Text Char"/>
    <w:link w:val="15"/>
    <w:qFormat/>
    <w:uiPriority w:val="0"/>
    <w:rPr>
      <w:rFonts w:ascii="Times New Roman" w:hAnsi="Times New Roman"/>
      <w:color w:val="0000FF"/>
      <w:kern w:val="2"/>
      <w:sz w:val="21"/>
    </w:rPr>
  </w:style>
  <w:style w:type="character" w:customStyle="1" w:styleId="52">
    <w:name w:val="def"/>
    <w:basedOn w:val="26"/>
    <w:qFormat/>
    <w:uiPriority w:val="0"/>
  </w:style>
  <w:style w:type="character" w:customStyle="1" w:styleId="53">
    <w:name w:val="中等深浅网格 1 - 强调文字颜色 2 Char"/>
    <w:qFormat/>
    <w:locked/>
    <w:uiPriority w:val="34"/>
    <w:rPr>
      <w:rFonts w:ascii="Times New Roman" w:hAnsi="Times New Roman"/>
      <w:kern w:val="2"/>
      <w:sz w:val="21"/>
      <w:szCs w:val="24"/>
    </w:rPr>
  </w:style>
  <w:style w:type="character" w:customStyle="1" w:styleId="54">
    <w:name w:val="Balloon Text Char"/>
    <w:link w:val="16"/>
    <w:semiHidden/>
    <w:qFormat/>
    <w:uiPriority w:val="99"/>
    <w:rPr>
      <w:rFonts w:ascii="Tahoma" w:hAnsi="Tahoma" w:cs="Tahoma"/>
      <w:sz w:val="16"/>
      <w:szCs w:val="16"/>
    </w:rPr>
  </w:style>
  <w:style w:type="character" w:customStyle="1" w:styleId="55">
    <w:name w:val="Normal with indent Char"/>
    <w:link w:val="56"/>
    <w:qFormat/>
    <w:uiPriority w:val="0"/>
    <w:rPr>
      <w:rFonts w:ascii="Times New Roman" w:hAnsi="Times New Roman" w:eastAsia="Malgun Gothic"/>
      <w:lang w:val="en-GB" w:eastAsia="ko-KR"/>
    </w:rPr>
  </w:style>
  <w:style w:type="paragraph" w:customStyle="1" w:styleId="56">
    <w:name w:val="Normal with indent"/>
    <w:basedOn w:val="1"/>
    <w:link w:val="55"/>
    <w:qFormat/>
    <w:uiPriority w:val="0"/>
    <w:pPr>
      <w:spacing w:before="120" w:after="120" w:line="336" w:lineRule="auto"/>
      <w:ind w:firstLine="397"/>
      <w:jc w:val="both"/>
    </w:pPr>
    <w:rPr>
      <w:rFonts w:eastAsia="Malgun Gothic"/>
      <w:szCs w:val="20"/>
      <w:lang w:val="en-GB" w:eastAsia="ko-KR"/>
    </w:rPr>
  </w:style>
  <w:style w:type="character" w:customStyle="1" w:styleId="57">
    <w:name w:val="word"/>
    <w:basedOn w:val="26"/>
    <w:qFormat/>
    <w:uiPriority w:val="0"/>
  </w:style>
  <w:style w:type="character" w:customStyle="1" w:styleId="58">
    <w:name w:val="Document Map Char"/>
    <w:link w:val="13"/>
    <w:semiHidden/>
    <w:qFormat/>
    <w:uiPriority w:val="99"/>
    <w:rPr>
      <w:rFonts w:ascii="宋体"/>
      <w:sz w:val="18"/>
      <w:szCs w:val="18"/>
    </w:rPr>
  </w:style>
  <w:style w:type="character" w:customStyle="1" w:styleId="59">
    <w:name w:val="high-light"/>
    <w:basedOn w:val="26"/>
    <w:qFormat/>
    <w:uiPriority w:val="0"/>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2"/>
    <w:link w:val="90"/>
    <w:qFormat/>
    <w:uiPriority w:val="0"/>
    <w:rPr>
      <w:b/>
    </w:rPr>
  </w:style>
  <w:style w:type="paragraph" w:customStyle="1" w:styleId="64">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jc w:val="both"/>
    </w:pPr>
    <w:rPr>
      <w:rFonts w:eastAsia="Times New Roman"/>
      <w:sz w:val="16"/>
      <w:szCs w:val="24"/>
      <w:lang w:eastAsia="en-US"/>
    </w:rPr>
  </w:style>
  <w:style w:type="paragraph" w:customStyle="1" w:styleId="67">
    <w:name w:val="CR Cover Page"/>
    <w:qFormat/>
    <w:uiPriority w:val="0"/>
    <w:pPr>
      <w:spacing w:after="120" w:line="259" w:lineRule="auto"/>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3">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7">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15"/>
    <w:link w:val="91"/>
    <w:qFormat/>
    <w:uiPriority w:val="0"/>
    <w:rPr>
      <w:rFonts w:eastAsia="MS Mincho"/>
    </w:rPr>
  </w:style>
  <w:style w:type="paragraph" w:customStyle="1" w:styleId="82">
    <w:name w:val="TF"/>
    <w:basedOn w:val="40"/>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jc w:val="both"/>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locked/>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Cs w:val="24"/>
      <w:lang w:val="en-GB"/>
    </w:rPr>
  </w:style>
  <w:style w:type="paragraph" w:customStyle="1" w:styleId="95">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8">
    <w:name w:val="Placeholder Text1"/>
    <w:basedOn w:val="26"/>
    <w:semiHidden/>
    <w:qFormat/>
    <w:uiPriority w:val="99"/>
    <w:rPr>
      <w:color w:val="808080"/>
    </w:rPr>
  </w:style>
  <w:style w:type="paragraph" w:customStyle="1" w:styleId="99">
    <w:name w:val="List Paragraph2"/>
    <w:basedOn w:val="1"/>
    <w:qFormat/>
    <w:uiPriority w:val="34"/>
    <w:pPr>
      <w:ind w:firstLine="420" w:firstLineChars="200"/>
    </w:pPr>
  </w:style>
  <w:style w:type="paragraph" w:customStyle="1" w:styleId="100">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napToGrid w:val="0"/>
      <w:spacing w:before="120" w:after="120" w:afterLines="50" w:line="240" w:lineRule="auto"/>
      <w:jc w:val="both"/>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line="288" w:lineRule="auto"/>
      <w:ind w:firstLine="360"/>
      <w:jc w:val="both"/>
    </w:pPr>
    <w:rPr>
      <w:rFonts w:eastAsia="Malgun Gothic" w:cs="Batang"/>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49"/>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7">
    <w:name w:val="03_Proposal"/>
    <w:basedOn w:val="108"/>
    <w:qFormat/>
    <w:uiPriority w:val="0"/>
    <w:rPr>
      <w:b/>
      <w:i w:val="0"/>
      <w:iCs w:val="0"/>
    </w:rPr>
  </w:style>
  <w:style w:type="paragraph" w:customStyle="1" w:styleId="108">
    <w:name w:val="04_Proposal1"/>
    <w:basedOn w:val="1"/>
    <w:qFormat/>
    <w:uiPriority w:val="0"/>
    <w:rPr>
      <w:bCs/>
      <w:i/>
      <w:iCs/>
    </w:rPr>
  </w:style>
  <w:style w:type="paragraph" w:customStyle="1" w:styleId="109">
    <w:name w:val="列出段落2"/>
    <w:basedOn w:val="1"/>
    <w:link w:val="110"/>
    <w:qFormat/>
    <w:uiPriority w:val="34"/>
    <w:pPr>
      <w:ind w:firstLine="420" w:firstLineChars="200"/>
    </w:pPr>
  </w:style>
  <w:style w:type="character" w:customStyle="1" w:styleId="110">
    <w:name w:val="List Paragraph Char"/>
    <w:basedOn w:val="26"/>
    <w:link w:val="109"/>
    <w:qFormat/>
    <w:locked/>
    <w:uiPriority w:val="34"/>
    <w:rPr>
      <w:rFonts w:eastAsia="t"/>
      <w:szCs w:val="22"/>
    </w:rPr>
  </w:style>
  <w:style w:type="paragraph" w:styleId="111">
    <w:name w:val="List Paragraph"/>
    <w:basedOn w:val="1"/>
    <w:qFormat/>
    <w:uiPriority w:val="34"/>
    <w:pPr>
      <w:ind w:firstLine="420" w:firstLineChars="200"/>
    </w:pPr>
  </w:style>
  <w:style w:type="paragraph" w:customStyle="1" w:styleId="112">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3">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4">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5">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6">
    <w:name w:val="msoins"/>
    <w:qFormat/>
    <w:uiPriority w:val="0"/>
  </w:style>
  <w:style w:type="paragraph" w:customStyle="1" w:styleId="117">
    <w:name w:val="Agreement"/>
    <w:basedOn w:val="1"/>
    <w:next w:val="118"/>
    <w:qFormat/>
    <w:uiPriority w:val="99"/>
    <w:pPr>
      <w:numPr>
        <w:ilvl w:val="0"/>
        <w:numId w:val="5"/>
      </w:numPr>
      <w:spacing w:before="60" w:after="0"/>
    </w:pPr>
    <w:rPr>
      <w:rFonts w:ascii="Arial" w:hAnsi="Arial"/>
      <w:b/>
      <w:szCs w:val="24"/>
      <w:lang w:eastAsia="en-GB"/>
    </w:rPr>
  </w:style>
  <w:style w:type="paragraph" w:customStyle="1" w:styleId="118">
    <w:name w:val="Doc-text2"/>
    <w:basedOn w:val="1"/>
    <w:qFormat/>
    <w:uiPriority w:val="0"/>
    <w:pPr>
      <w:tabs>
        <w:tab w:val="left" w:pos="1622"/>
      </w:tabs>
      <w:spacing w:after="0"/>
      <w:ind w:left="1622" w:hanging="363"/>
    </w:pPr>
    <w:rPr>
      <w:rFonts w:ascii="Arial" w:hAnsi="Arial"/>
      <w:szCs w:val="24"/>
      <w:lang w:eastAsia="en-GB"/>
    </w:rPr>
  </w:style>
  <w:style w:type="paragraph" w:customStyle="1" w:styleId="119">
    <w:name w:val="B2"/>
    <w:basedOn w:val="1"/>
    <w:link w:val="120"/>
    <w:qFormat/>
    <w:uiPriority w:val="0"/>
    <w:pPr>
      <w:spacing w:after="180" w:line="240" w:lineRule="auto"/>
      <w:ind w:left="851" w:hanging="284"/>
    </w:pPr>
    <w:rPr>
      <w:rFonts w:eastAsia="Times New Roman"/>
      <w:szCs w:val="20"/>
      <w:lang w:val="zh-CN" w:eastAsia="en-US"/>
    </w:rPr>
  </w:style>
  <w:style w:type="character" w:customStyle="1" w:styleId="120">
    <w:name w:val="B2 Char"/>
    <w:link w:val="119"/>
    <w:qFormat/>
    <w:uiPriority w:val="0"/>
    <w:rPr>
      <w:rFonts w:eastAsia="Times New Roman"/>
      <w:lang w:val="zh-CN" w:eastAsia="en-US"/>
    </w:rPr>
  </w:style>
  <w:style w:type="character" w:customStyle="1" w:styleId="121">
    <w:name w:val="x_xxapple-converted-space"/>
    <w:basedOn w:val="26"/>
    <w:qFormat/>
    <w:uiPriority w:val="0"/>
  </w:style>
  <w:style w:type="paragraph" w:customStyle="1" w:styleId="122">
    <w:name w:val="text intend 1"/>
    <w:basedOn w:val="88"/>
    <w:qFormat/>
    <w:uiPriority w:val="0"/>
    <w:pPr>
      <w:widowControl/>
      <w:numPr>
        <w:ilvl w:val="0"/>
        <w:numId w:val="6"/>
      </w:numPr>
      <w:spacing w:after="120"/>
    </w:pPr>
    <w:rPr>
      <w:rFonts w:eastAsia="MS Mincho"/>
      <w:lang w:val="en-US"/>
    </w:rPr>
  </w:style>
  <w:style w:type="paragraph" w:customStyle="1" w:styleId="123">
    <w:name w:val="x_xxmsonormal"/>
    <w:basedOn w:val="1"/>
    <w:qFormat/>
    <w:uiPriority w:val="99"/>
    <w:rPr>
      <w:rFonts w:eastAsia="Malgun Gothic"/>
      <w:sz w:val="24"/>
      <w:lang w:eastAsia="ko-KR"/>
    </w:rPr>
  </w:style>
  <w:style w:type="paragraph" w:customStyle="1" w:styleId="124">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138655-7073-4E83-AF05-719CCD11C0DB}">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10</Pages>
  <Words>4071</Words>
  <Characters>23209</Characters>
  <Lines>193</Lines>
  <Paragraphs>54</Paragraphs>
  <TotalTime>54</TotalTime>
  <ScaleCrop>false</ScaleCrop>
  <LinksUpToDate>false</LinksUpToDate>
  <CharactersWithSpaces>27226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2021-09-30T03:49:00Z</dcterms:created>
  <dc:creator>ZTE</dc:creator>
  <cp:lastModifiedBy>10301790</cp:lastModifiedBy>
  <dcterms:modified xsi:type="dcterms:W3CDTF">2022-11-07T07:55:43Z</dcterms:modified>
  <dc:title>3GPP TSG-RAN WG1</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